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4519" w14:textId="77777777" w:rsidR="00282215" w:rsidRDefault="00282215" w:rsidP="00282215">
      <w:pPr>
        <w:rPr>
          <w:rFonts w:ascii="Arial" w:hAnsi="Arial" w:cs="Arial"/>
          <w:sz w:val="20"/>
          <w:szCs w:val="20"/>
        </w:rPr>
      </w:pPr>
    </w:p>
    <w:p w14:paraId="4832935F" w14:textId="77777777" w:rsidR="00282215" w:rsidRDefault="00282215" w:rsidP="00282215">
      <w:pPr>
        <w:rPr>
          <w:rFonts w:ascii="Arial" w:hAnsi="Arial" w:cs="Arial"/>
          <w:sz w:val="20"/>
          <w:szCs w:val="20"/>
        </w:rPr>
      </w:pPr>
    </w:p>
    <w:p w14:paraId="2C712817" w14:textId="51E09447" w:rsidR="00282215" w:rsidRPr="00282215" w:rsidRDefault="00282215" w:rsidP="00282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2215">
        <w:rPr>
          <w:rFonts w:ascii="Arial" w:hAnsi="Arial" w:cs="Arial"/>
          <w:b/>
          <w:bCs/>
          <w:sz w:val="24"/>
          <w:szCs w:val="24"/>
        </w:rPr>
        <w:t>Memorandum of Understanding</w:t>
      </w:r>
    </w:p>
    <w:p w14:paraId="7312C72A" w14:textId="77777777" w:rsidR="00282215" w:rsidRDefault="00282215" w:rsidP="00282215">
      <w:pPr>
        <w:rPr>
          <w:rFonts w:ascii="Arial" w:hAnsi="Arial" w:cs="Arial"/>
          <w:sz w:val="20"/>
          <w:szCs w:val="20"/>
        </w:rPr>
      </w:pPr>
    </w:p>
    <w:p w14:paraId="60664816" w14:textId="77777777" w:rsid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This Memorandum of Understanding is made between </w:t>
      </w:r>
      <w:r>
        <w:rPr>
          <w:rFonts w:ascii="Arial" w:hAnsi="Arial" w:cs="Arial"/>
          <w:sz w:val="20"/>
          <w:szCs w:val="20"/>
        </w:rPr>
        <w:t>__________________________</w:t>
      </w:r>
      <w:r w:rsidRPr="00282215">
        <w:rPr>
          <w:rFonts w:ascii="Arial" w:hAnsi="Arial" w:cs="Arial"/>
          <w:sz w:val="20"/>
          <w:szCs w:val="20"/>
        </w:rPr>
        <w:t xml:space="preserve">and </w:t>
      </w:r>
    </w:p>
    <w:p w14:paraId="1E024961" w14:textId="330F2E62" w:rsidR="00282215" w:rsidRPr="00282215" w:rsidRDefault="00282215" w:rsidP="002822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 </w:t>
      </w:r>
      <w:r w:rsidRPr="00282215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_____________________</w:t>
      </w:r>
      <w:r w:rsidRPr="00282215">
        <w:rPr>
          <w:rFonts w:ascii="Arial" w:hAnsi="Arial" w:cs="Arial"/>
          <w:sz w:val="20"/>
          <w:szCs w:val="20"/>
        </w:rPr>
        <w:t xml:space="preserve">. </w:t>
      </w:r>
    </w:p>
    <w:p w14:paraId="54AE724F" w14:textId="77777777" w:rsidR="00282215" w:rsidRDefault="00282215" w:rsidP="00282215">
      <w:pPr>
        <w:rPr>
          <w:rFonts w:ascii="Arial" w:hAnsi="Arial" w:cs="Arial"/>
          <w:sz w:val="20"/>
          <w:szCs w:val="20"/>
        </w:rPr>
      </w:pPr>
    </w:p>
    <w:p w14:paraId="7509F2E5" w14:textId="04A46990" w:rsid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>1. Purpose of the secondment</w:t>
      </w:r>
    </w:p>
    <w:p w14:paraId="23C17E53" w14:textId="43642C72" w:rsidR="00282215" w:rsidRP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>The Water Industry Operators Association of Australia (WIOA) in partnership with the Water Services Association of Australia (WSAA), are collaborating with a new initiative being the first Australian Water Industry Operator Placement Program.</w:t>
      </w:r>
    </w:p>
    <w:p w14:paraId="1FA69D6D" w14:textId="4FF0FAC6" w:rsidR="00282215" w:rsidRP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>The aim of the Operator Placement Program is to provide selected operators with an opportunity for development outside of their direct employment</w:t>
      </w:r>
      <w:r w:rsidR="0011414E" w:rsidRPr="00282215">
        <w:rPr>
          <w:rFonts w:ascii="Arial" w:hAnsi="Arial" w:cs="Arial"/>
          <w:sz w:val="20"/>
          <w:szCs w:val="20"/>
        </w:rPr>
        <w:t xml:space="preserve">. </w:t>
      </w:r>
      <w:r w:rsidRPr="00282215">
        <w:rPr>
          <w:rFonts w:ascii="Arial" w:hAnsi="Arial" w:cs="Arial"/>
          <w:sz w:val="20"/>
          <w:szCs w:val="20"/>
        </w:rPr>
        <w:t>This is to be achieved by spending time at another organisation’s water treatment plant, or wastewater treatment plant, or field services depot.</w:t>
      </w:r>
    </w:p>
    <w:p w14:paraId="25D4A090" w14:textId="462FEC18" w:rsid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>The participating operator can share experiences with processes, monitoring, technologies, equipment used and then take those learnings back to their organization for consideration and discussion.</w:t>
      </w:r>
    </w:p>
    <w:p w14:paraId="17EC39FF" w14:textId="77777777" w:rsid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2. Terms of secondment </w:t>
      </w:r>
    </w:p>
    <w:p w14:paraId="5C79A0FC" w14:textId="298CC95A" w:rsidR="00282215" w:rsidRPr="00282215" w:rsidRDefault="00282215" w:rsidP="001E400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It is intended that the secondment will be for a short period of 1 to 2 weeks for the </w:t>
      </w:r>
    </w:p>
    <w:p w14:paraId="484E3AE9" w14:textId="69342E4D" w:rsidR="00282215" w:rsidRPr="00282215" w:rsidRDefault="00282215" w:rsidP="00320575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purpose of providing </w:t>
      </w:r>
      <w:r>
        <w:rPr>
          <w:rFonts w:ascii="Arial" w:hAnsi="Arial" w:cs="Arial"/>
          <w:sz w:val="20"/>
          <w:szCs w:val="20"/>
        </w:rPr>
        <w:t>shared learnings</w:t>
      </w:r>
      <w:r w:rsidRPr="00282215">
        <w:rPr>
          <w:rFonts w:ascii="Arial" w:hAnsi="Arial" w:cs="Arial"/>
          <w:sz w:val="20"/>
          <w:szCs w:val="20"/>
        </w:rPr>
        <w:t xml:space="preserve">. </w:t>
      </w:r>
    </w:p>
    <w:p w14:paraId="7C36D43B" w14:textId="3380BC8D" w:rsidR="00282215" w:rsidRPr="001E4007" w:rsidRDefault="00282215" w:rsidP="001E400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E4007">
        <w:rPr>
          <w:rFonts w:ascii="Arial" w:hAnsi="Arial" w:cs="Arial"/>
          <w:sz w:val="20"/>
          <w:szCs w:val="20"/>
        </w:rPr>
        <w:t xml:space="preserve">The term of the secondment can be brought to an end by either party with 2 </w:t>
      </w:r>
      <w:proofErr w:type="gramStart"/>
      <w:r w:rsidRPr="001E4007">
        <w:rPr>
          <w:rFonts w:ascii="Arial" w:hAnsi="Arial" w:cs="Arial"/>
          <w:sz w:val="20"/>
          <w:szCs w:val="20"/>
        </w:rPr>
        <w:t>days’</w:t>
      </w:r>
      <w:proofErr w:type="gramEnd"/>
      <w:r w:rsidRPr="001E4007">
        <w:rPr>
          <w:rFonts w:ascii="Arial" w:hAnsi="Arial" w:cs="Arial"/>
          <w:sz w:val="20"/>
          <w:szCs w:val="20"/>
        </w:rPr>
        <w:t xml:space="preserve"> </w:t>
      </w:r>
    </w:p>
    <w:p w14:paraId="5E78E899" w14:textId="77777777" w:rsidR="00282215" w:rsidRPr="00282215" w:rsidRDefault="00282215" w:rsidP="00320575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notice. </w:t>
      </w:r>
    </w:p>
    <w:p w14:paraId="5012E5F0" w14:textId="07A91131" w:rsidR="00282215" w:rsidRPr="00282215" w:rsidRDefault="00282215" w:rsidP="001E400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The participant remains an employee of their organisation throughout the secondment. No employment relationship will exist between </w:t>
      </w:r>
      <w:r>
        <w:rPr>
          <w:rFonts w:ascii="Arial" w:hAnsi="Arial" w:cs="Arial"/>
          <w:sz w:val="20"/>
          <w:szCs w:val="20"/>
        </w:rPr>
        <w:t>the participant and the host organisation</w:t>
      </w:r>
      <w:r w:rsidRPr="00282215">
        <w:rPr>
          <w:rFonts w:ascii="Arial" w:hAnsi="Arial" w:cs="Arial"/>
          <w:sz w:val="20"/>
          <w:szCs w:val="20"/>
        </w:rPr>
        <w:t xml:space="preserve">. </w:t>
      </w:r>
    </w:p>
    <w:p w14:paraId="000C10DE" w14:textId="77777777" w:rsidR="00282215" w:rsidRP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3. Remuneration and associated costs </w:t>
      </w:r>
    </w:p>
    <w:p w14:paraId="2D7035B9" w14:textId="3B23646A" w:rsidR="00282215" w:rsidRPr="00F910A6" w:rsidRDefault="00282215" w:rsidP="0028221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10A6">
        <w:rPr>
          <w:rFonts w:ascii="Arial" w:hAnsi="Arial" w:cs="Arial"/>
          <w:sz w:val="20"/>
          <w:szCs w:val="20"/>
        </w:rPr>
        <w:t xml:space="preserve">The participants employer will </w:t>
      </w:r>
      <w:proofErr w:type="gramStart"/>
      <w:r w:rsidRPr="00F910A6">
        <w:rPr>
          <w:rFonts w:ascii="Arial" w:hAnsi="Arial" w:cs="Arial"/>
          <w:sz w:val="20"/>
          <w:szCs w:val="20"/>
        </w:rPr>
        <w:t>remain responsible at all times</w:t>
      </w:r>
      <w:proofErr w:type="gramEnd"/>
      <w:r w:rsidRPr="00F910A6">
        <w:rPr>
          <w:rFonts w:ascii="Arial" w:hAnsi="Arial" w:cs="Arial"/>
          <w:sz w:val="20"/>
          <w:szCs w:val="20"/>
        </w:rPr>
        <w:t xml:space="preserve"> for the payment of the participant’s salary, tax, any allowance(s), and employer superannuation contributions. </w:t>
      </w:r>
    </w:p>
    <w:p w14:paraId="75A8774D" w14:textId="0E047C8E" w:rsidR="00F910A6" w:rsidRDefault="00F910A6" w:rsidP="00F910A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10A6">
        <w:rPr>
          <w:rFonts w:ascii="Arial" w:hAnsi="Arial" w:cs="Arial"/>
          <w:sz w:val="20"/>
          <w:szCs w:val="20"/>
        </w:rPr>
        <w:t xml:space="preserve">The </w:t>
      </w:r>
      <w:r w:rsidR="00111583" w:rsidRPr="00F910A6">
        <w:rPr>
          <w:rFonts w:ascii="Arial" w:hAnsi="Arial" w:cs="Arial"/>
          <w:sz w:val="20"/>
          <w:szCs w:val="20"/>
        </w:rPr>
        <w:t>participant’s</w:t>
      </w:r>
      <w:r w:rsidRPr="00F910A6">
        <w:rPr>
          <w:rFonts w:ascii="Arial" w:hAnsi="Arial" w:cs="Arial"/>
          <w:sz w:val="20"/>
          <w:szCs w:val="20"/>
        </w:rPr>
        <w:t xml:space="preserve"> employer i</w:t>
      </w:r>
      <w:r w:rsidR="00282215" w:rsidRPr="00F910A6">
        <w:rPr>
          <w:rFonts w:ascii="Arial" w:hAnsi="Arial" w:cs="Arial"/>
          <w:sz w:val="20"/>
          <w:szCs w:val="20"/>
        </w:rPr>
        <w:t xml:space="preserve">s responsible for making travel and accommodation arrangements for </w:t>
      </w:r>
      <w:r>
        <w:rPr>
          <w:rFonts w:ascii="Arial" w:hAnsi="Arial" w:cs="Arial"/>
          <w:sz w:val="20"/>
          <w:szCs w:val="20"/>
        </w:rPr>
        <w:t xml:space="preserve">their </w:t>
      </w:r>
      <w:r w:rsidR="00282215" w:rsidRPr="00F910A6">
        <w:rPr>
          <w:rFonts w:ascii="Arial" w:hAnsi="Arial" w:cs="Arial"/>
          <w:sz w:val="20"/>
          <w:szCs w:val="20"/>
        </w:rPr>
        <w:t xml:space="preserve">participants. </w:t>
      </w:r>
    </w:p>
    <w:p w14:paraId="5D2FBE72" w14:textId="77777777" w:rsidR="00282215" w:rsidRP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4. Leave entitlements and notification </w:t>
      </w:r>
    </w:p>
    <w:p w14:paraId="0BA9FC73" w14:textId="7C030E17" w:rsidR="00282215" w:rsidRPr="00F910A6" w:rsidRDefault="00282215" w:rsidP="00382D9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910A6">
        <w:rPr>
          <w:rFonts w:ascii="Arial" w:hAnsi="Arial" w:cs="Arial"/>
          <w:sz w:val="20"/>
          <w:szCs w:val="20"/>
        </w:rPr>
        <w:t xml:space="preserve">During the secondment period the participant will be eligible to utilise accrued sick </w:t>
      </w:r>
    </w:p>
    <w:p w14:paraId="133DCF6A" w14:textId="0FD4EBD3" w:rsidR="00282215" w:rsidRPr="00282215" w:rsidRDefault="00282215" w:rsidP="00382D9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leave entitlements where applicable. </w:t>
      </w:r>
    </w:p>
    <w:p w14:paraId="64B37330" w14:textId="242BFFE8" w:rsidR="00282215" w:rsidRPr="00382D96" w:rsidRDefault="00282215" w:rsidP="00382D9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82D96">
        <w:rPr>
          <w:rFonts w:ascii="Arial" w:hAnsi="Arial" w:cs="Arial"/>
          <w:sz w:val="20"/>
          <w:szCs w:val="20"/>
        </w:rPr>
        <w:t>The participants’ leave entitlements will continue to accrue with the</w:t>
      </w:r>
      <w:r w:rsidR="00F910A6" w:rsidRPr="00382D96">
        <w:rPr>
          <w:rFonts w:ascii="Arial" w:hAnsi="Arial" w:cs="Arial"/>
          <w:sz w:val="20"/>
          <w:szCs w:val="20"/>
        </w:rPr>
        <w:t>ir employer</w:t>
      </w:r>
      <w:r w:rsidRPr="00382D96">
        <w:rPr>
          <w:rFonts w:ascii="Arial" w:hAnsi="Arial" w:cs="Arial"/>
          <w:sz w:val="20"/>
          <w:szCs w:val="20"/>
        </w:rPr>
        <w:t xml:space="preserve">. </w:t>
      </w:r>
    </w:p>
    <w:p w14:paraId="6DB4B54A" w14:textId="489BD024" w:rsidR="00F910A6" w:rsidRDefault="00F9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8CE373" w14:textId="77777777" w:rsidR="00F910A6" w:rsidRDefault="00F910A6" w:rsidP="00F910A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4D8D86E" w14:textId="77777777" w:rsidR="00F910A6" w:rsidRDefault="00F910A6" w:rsidP="00F910A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9904CA9" w14:textId="77777777" w:rsidR="00F910A6" w:rsidRDefault="00F910A6" w:rsidP="00F910A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492C154" w14:textId="77777777" w:rsidR="00C21EDE" w:rsidRPr="00F910A6" w:rsidRDefault="00C21EDE" w:rsidP="00F910A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356D533" w14:textId="77777777" w:rsidR="00282215" w:rsidRP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5. Health and Safety </w:t>
      </w:r>
    </w:p>
    <w:p w14:paraId="453DDA6C" w14:textId="3BDF06F5" w:rsidR="00282215" w:rsidRPr="00F910A6" w:rsidRDefault="00282215" w:rsidP="00C21ED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910A6">
        <w:rPr>
          <w:rFonts w:ascii="Arial" w:hAnsi="Arial" w:cs="Arial"/>
          <w:sz w:val="20"/>
          <w:szCs w:val="20"/>
        </w:rPr>
        <w:t xml:space="preserve">The participant will be required to comply with all health and safety </w:t>
      </w:r>
      <w:proofErr w:type="gramStart"/>
      <w:r w:rsidRPr="00F910A6">
        <w:rPr>
          <w:rFonts w:ascii="Arial" w:hAnsi="Arial" w:cs="Arial"/>
          <w:sz w:val="20"/>
          <w:szCs w:val="20"/>
        </w:rPr>
        <w:t>regulatory</w:t>
      </w:r>
      <w:proofErr w:type="gramEnd"/>
      <w:r w:rsidRPr="00F910A6">
        <w:rPr>
          <w:rFonts w:ascii="Arial" w:hAnsi="Arial" w:cs="Arial"/>
          <w:sz w:val="20"/>
          <w:szCs w:val="20"/>
        </w:rPr>
        <w:t xml:space="preserve"> </w:t>
      </w:r>
    </w:p>
    <w:p w14:paraId="05DAA4AF" w14:textId="0B053EDF" w:rsidR="00F910A6" w:rsidRDefault="00282215" w:rsidP="00C21EDE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requirements </w:t>
      </w:r>
      <w:proofErr w:type="gramStart"/>
      <w:r w:rsidRPr="00282215">
        <w:rPr>
          <w:rFonts w:ascii="Arial" w:hAnsi="Arial" w:cs="Arial"/>
          <w:sz w:val="20"/>
          <w:szCs w:val="20"/>
        </w:rPr>
        <w:t xml:space="preserve">of </w:t>
      </w:r>
      <w:r w:rsidR="00C21EDE">
        <w:rPr>
          <w:rFonts w:ascii="Arial" w:hAnsi="Arial" w:cs="Arial"/>
          <w:sz w:val="20"/>
          <w:szCs w:val="20"/>
        </w:rPr>
        <w:t xml:space="preserve"> host</w:t>
      </w:r>
      <w:r w:rsidR="009D6F65">
        <w:rPr>
          <w:rFonts w:ascii="Arial" w:hAnsi="Arial" w:cs="Arial"/>
          <w:sz w:val="20"/>
          <w:szCs w:val="20"/>
        </w:rPr>
        <w:t>’s</w:t>
      </w:r>
      <w:proofErr w:type="gramEnd"/>
      <w:r w:rsidR="009D6F65">
        <w:rPr>
          <w:rFonts w:ascii="Arial" w:hAnsi="Arial" w:cs="Arial"/>
          <w:sz w:val="20"/>
          <w:szCs w:val="20"/>
        </w:rPr>
        <w:t xml:space="preserve"> </w:t>
      </w:r>
      <w:r w:rsidRPr="00282215">
        <w:rPr>
          <w:rFonts w:ascii="Arial" w:hAnsi="Arial" w:cs="Arial"/>
          <w:sz w:val="20"/>
          <w:szCs w:val="20"/>
        </w:rPr>
        <w:t xml:space="preserve">health and safety management system. </w:t>
      </w:r>
    </w:p>
    <w:p w14:paraId="704C06E4" w14:textId="1E9E733A" w:rsidR="00282215" w:rsidRPr="009D6F65" w:rsidRDefault="00282215" w:rsidP="009D6F6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D6F65">
        <w:rPr>
          <w:rFonts w:ascii="Arial" w:hAnsi="Arial" w:cs="Arial"/>
          <w:sz w:val="20"/>
          <w:szCs w:val="20"/>
        </w:rPr>
        <w:t xml:space="preserve">Appropriate site inductions and task training, including </w:t>
      </w:r>
      <w:proofErr w:type="spellStart"/>
      <w:r w:rsidRPr="009D6F65">
        <w:rPr>
          <w:rFonts w:ascii="Arial" w:hAnsi="Arial" w:cs="Arial"/>
          <w:sz w:val="20"/>
          <w:szCs w:val="20"/>
        </w:rPr>
        <w:t>COVIDSafe</w:t>
      </w:r>
      <w:proofErr w:type="spellEnd"/>
      <w:r w:rsidRPr="009D6F65">
        <w:rPr>
          <w:rFonts w:ascii="Arial" w:hAnsi="Arial" w:cs="Arial"/>
          <w:sz w:val="20"/>
          <w:szCs w:val="20"/>
        </w:rPr>
        <w:t xml:space="preserve"> procedures and </w:t>
      </w:r>
    </w:p>
    <w:p w14:paraId="2FB15B21" w14:textId="64993C92" w:rsidR="00282215" w:rsidRPr="00282215" w:rsidRDefault="00282215" w:rsidP="009D6F65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practices. </w:t>
      </w:r>
    </w:p>
    <w:p w14:paraId="4201D608" w14:textId="318DD5EA" w:rsidR="00282215" w:rsidRPr="00F910A6" w:rsidRDefault="00282215" w:rsidP="0000436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910A6">
        <w:rPr>
          <w:rFonts w:ascii="Arial" w:hAnsi="Arial" w:cs="Arial"/>
          <w:sz w:val="20"/>
          <w:szCs w:val="20"/>
        </w:rPr>
        <w:t>The participant will be required to comply with</w:t>
      </w:r>
      <w:r w:rsidR="00F910A6">
        <w:rPr>
          <w:rFonts w:ascii="Arial" w:hAnsi="Arial" w:cs="Arial"/>
          <w:sz w:val="20"/>
          <w:szCs w:val="20"/>
        </w:rPr>
        <w:t xml:space="preserve"> hosts </w:t>
      </w:r>
      <w:r w:rsidRPr="00F910A6">
        <w:rPr>
          <w:rFonts w:ascii="Arial" w:hAnsi="Arial" w:cs="Arial"/>
          <w:sz w:val="20"/>
          <w:szCs w:val="20"/>
        </w:rPr>
        <w:t xml:space="preserve">fitness for work requirements, </w:t>
      </w:r>
    </w:p>
    <w:p w14:paraId="5B7CD0F7" w14:textId="77777777" w:rsidR="00282215" w:rsidRPr="00282215" w:rsidRDefault="00282215" w:rsidP="0000436C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including alcohol and other drugs programs. </w:t>
      </w:r>
    </w:p>
    <w:p w14:paraId="5E696853" w14:textId="77777777" w:rsidR="00282215" w:rsidRP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6. Allegations of misconduct </w:t>
      </w:r>
    </w:p>
    <w:p w14:paraId="4C4E8142" w14:textId="295451B1" w:rsidR="00282215" w:rsidRPr="00F910A6" w:rsidRDefault="00F910A6" w:rsidP="0028221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910A6">
        <w:rPr>
          <w:rFonts w:ascii="Arial" w:hAnsi="Arial" w:cs="Arial"/>
          <w:sz w:val="20"/>
          <w:szCs w:val="20"/>
        </w:rPr>
        <w:t xml:space="preserve">The host </w:t>
      </w:r>
      <w:r w:rsidR="00282215" w:rsidRPr="00F910A6">
        <w:rPr>
          <w:rFonts w:ascii="Arial" w:hAnsi="Arial" w:cs="Arial"/>
          <w:sz w:val="20"/>
          <w:szCs w:val="20"/>
        </w:rPr>
        <w:t>will notify</w:t>
      </w:r>
      <w:r w:rsidRPr="00F910A6">
        <w:rPr>
          <w:rFonts w:ascii="Arial" w:hAnsi="Arial" w:cs="Arial"/>
          <w:sz w:val="20"/>
          <w:szCs w:val="20"/>
        </w:rPr>
        <w:t xml:space="preserve"> the participant’s organisation</w:t>
      </w:r>
      <w:r>
        <w:rPr>
          <w:rFonts w:ascii="Arial" w:hAnsi="Arial" w:cs="Arial"/>
          <w:sz w:val="20"/>
          <w:szCs w:val="20"/>
        </w:rPr>
        <w:t xml:space="preserve"> and the </w:t>
      </w:r>
      <w:r w:rsidRPr="00282215">
        <w:rPr>
          <w:rFonts w:ascii="Arial" w:hAnsi="Arial" w:cs="Arial"/>
          <w:sz w:val="20"/>
          <w:szCs w:val="20"/>
        </w:rPr>
        <w:t>Water Industry Operators Association of Australia</w:t>
      </w:r>
      <w:r w:rsidR="0000436C">
        <w:rPr>
          <w:rFonts w:ascii="Arial" w:hAnsi="Arial" w:cs="Arial"/>
          <w:sz w:val="20"/>
          <w:szCs w:val="20"/>
        </w:rPr>
        <w:t>,</w:t>
      </w:r>
      <w:r w:rsidRPr="00282215">
        <w:rPr>
          <w:rFonts w:ascii="Arial" w:hAnsi="Arial" w:cs="Arial"/>
          <w:sz w:val="20"/>
          <w:szCs w:val="20"/>
        </w:rPr>
        <w:t xml:space="preserve"> </w:t>
      </w:r>
      <w:r w:rsidR="00282215" w:rsidRPr="00F910A6">
        <w:rPr>
          <w:rFonts w:ascii="Arial" w:hAnsi="Arial" w:cs="Arial"/>
          <w:sz w:val="20"/>
          <w:szCs w:val="20"/>
        </w:rPr>
        <w:t>of any allegation of breach of conduct or professional</w:t>
      </w:r>
      <w:r w:rsidRPr="00F910A6">
        <w:rPr>
          <w:rFonts w:ascii="Arial" w:hAnsi="Arial" w:cs="Arial"/>
          <w:sz w:val="20"/>
          <w:szCs w:val="20"/>
        </w:rPr>
        <w:t xml:space="preserve"> </w:t>
      </w:r>
      <w:r w:rsidR="00282215" w:rsidRPr="00F910A6">
        <w:rPr>
          <w:rFonts w:ascii="Arial" w:hAnsi="Arial" w:cs="Arial"/>
          <w:sz w:val="20"/>
          <w:szCs w:val="20"/>
        </w:rPr>
        <w:t xml:space="preserve">standards by the participant. The parties will cooperate in relation to the handling of any investigation. </w:t>
      </w:r>
    </w:p>
    <w:p w14:paraId="461CEFD7" w14:textId="52FABBA9" w:rsidR="00282215" w:rsidRPr="00282215" w:rsidRDefault="00F910A6" w:rsidP="002822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82215" w:rsidRPr="00282215">
        <w:rPr>
          <w:rFonts w:ascii="Arial" w:hAnsi="Arial" w:cs="Arial"/>
          <w:sz w:val="20"/>
          <w:szCs w:val="20"/>
        </w:rPr>
        <w:t xml:space="preserve">. Confidentiality </w:t>
      </w:r>
    </w:p>
    <w:p w14:paraId="5F29E744" w14:textId="3712EBDB" w:rsidR="00282215" w:rsidRPr="00F910A6" w:rsidRDefault="00282215" w:rsidP="00061A3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910A6">
        <w:rPr>
          <w:rFonts w:ascii="Arial" w:hAnsi="Arial" w:cs="Arial"/>
          <w:sz w:val="20"/>
          <w:szCs w:val="20"/>
        </w:rPr>
        <w:t xml:space="preserve">The participant will not discuss, </w:t>
      </w:r>
      <w:r w:rsidR="005C48AC" w:rsidRPr="00F910A6">
        <w:rPr>
          <w:rFonts w:ascii="Arial" w:hAnsi="Arial" w:cs="Arial"/>
          <w:sz w:val="20"/>
          <w:szCs w:val="20"/>
        </w:rPr>
        <w:t>disclose,</w:t>
      </w:r>
      <w:r w:rsidRPr="00F910A6">
        <w:rPr>
          <w:rFonts w:ascii="Arial" w:hAnsi="Arial" w:cs="Arial"/>
          <w:sz w:val="20"/>
          <w:szCs w:val="20"/>
        </w:rPr>
        <w:t xml:space="preserve"> or use any confidential </w:t>
      </w:r>
      <w:proofErr w:type="gramStart"/>
      <w:r w:rsidRPr="00F910A6">
        <w:rPr>
          <w:rFonts w:ascii="Arial" w:hAnsi="Arial" w:cs="Arial"/>
          <w:sz w:val="20"/>
          <w:szCs w:val="20"/>
        </w:rPr>
        <w:t>information</w:t>
      </w:r>
      <w:proofErr w:type="gramEnd"/>
      <w:r w:rsidRPr="00F910A6">
        <w:rPr>
          <w:rFonts w:ascii="Arial" w:hAnsi="Arial" w:cs="Arial"/>
          <w:sz w:val="20"/>
          <w:szCs w:val="20"/>
        </w:rPr>
        <w:t xml:space="preserve"> </w:t>
      </w:r>
    </w:p>
    <w:p w14:paraId="659A0593" w14:textId="77777777" w:rsidR="00282215" w:rsidRPr="00282215" w:rsidRDefault="00282215" w:rsidP="00061A3E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>(</w:t>
      </w:r>
      <w:proofErr w:type="gramStart"/>
      <w:r w:rsidRPr="00282215">
        <w:rPr>
          <w:rFonts w:ascii="Arial" w:hAnsi="Arial" w:cs="Arial"/>
          <w:sz w:val="20"/>
          <w:szCs w:val="20"/>
        </w:rPr>
        <w:t>including</w:t>
      </w:r>
      <w:proofErr w:type="gramEnd"/>
      <w:r w:rsidRPr="00282215">
        <w:rPr>
          <w:rFonts w:ascii="Arial" w:hAnsi="Arial" w:cs="Arial"/>
          <w:sz w:val="20"/>
          <w:szCs w:val="20"/>
        </w:rPr>
        <w:t xml:space="preserve"> protected information), processes, materials, documents, or costs, </w:t>
      </w:r>
    </w:p>
    <w:p w14:paraId="60D4CB7E" w14:textId="77777777" w:rsidR="00282215" w:rsidRPr="00282215" w:rsidRDefault="00282215" w:rsidP="00061A3E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related to any aspect of the business of the host or the home employer without the </w:t>
      </w:r>
    </w:p>
    <w:p w14:paraId="5E8F7A9C" w14:textId="77777777" w:rsidR="00282215" w:rsidRPr="00282215" w:rsidRDefault="00282215" w:rsidP="00061A3E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 xml:space="preserve">express agreement of the relevant organisation. </w:t>
      </w:r>
    </w:p>
    <w:p w14:paraId="415FAAB5" w14:textId="758F60C1" w:rsidR="00282215" w:rsidRPr="00282215" w:rsidRDefault="00F910A6" w:rsidP="002822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82215" w:rsidRPr="00282215">
        <w:rPr>
          <w:rFonts w:ascii="Arial" w:hAnsi="Arial" w:cs="Arial"/>
          <w:sz w:val="20"/>
          <w:szCs w:val="20"/>
        </w:rPr>
        <w:t xml:space="preserve">. Participant Responsibilities </w:t>
      </w:r>
    </w:p>
    <w:p w14:paraId="0E24BB26" w14:textId="70D93B6D" w:rsidR="00282215" w:rsidRPr="00F910A6" w:rsidRDefault="00282215" w:rsidP="00F910A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910A6">
        <w:rPr>
          <w:rFonts w:ascii="Arial" w:hAnsi="Arial" w:cs="Arial"/>
          <w:sz w:val="20"/>
          <w:szCs w:val="20"/>
        </w:rPr>
        <w:t xml:space="preserve">The participant will be responsible for: </w:t>
      </w:r>
    </w:p>
    <w:p w14:paraId="67EC93DF" w14:textId="5557B967" w:rsidR="00282215" w:rsidRPr="00F910A6" w:rsidRDefault="00282215" w:rsidP="0028221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10A6">
        <w:rPr>
          <w:rFonts w:ascii="Arial" w:hAnsi="Arial" w:cs="Arial"/>
          <w:sz w:val="20"/>
          <w:szCs w:val="20"/>
        </w:rPr>
        <w:t xml:space="preserve">performing the duties requested of them within the scope of their skill and competence; and </w:t>
      </w:r>
    </w:p>
    <w:p w14:paraId="560BAF5C" w14:textId="1F6A96DE" w:rsidR="00282215" w:rsidRPr="00963EB4" w:rsidRDefault="00282215" w:rsidP="0028221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>taking appropriate steps to ensure their own safety and to avoid</w:t>
      </w:r>
      <w:r w:rsidR="00963EB4" w:rsidRPr="00963EB4">
        <w:rPr>
          <w:rFonts w:ascii="Arial" w:hAnsi="Arial" w:cs="Arial"/>
          <w:sz w:val="20"/>
          <w:szCs w:val="20"/>
        </w:rPr>
        <w:t xml:space="preserve"> </w:t>
      </w:r>
      <w:r w:rsidRPr="00963EB4">
        <w:rPr>
          <w:rFonts w:ascii="Arial" w:hAnsi="Arial" w:cs="Arial"/>
          <w:sz w:val="20"/>
          <w:szCs w:val="20"/>
        </w:rPr>
        <w:t xml:space="preserve">harm to others, including raising any health and safety issues in the </w:t>
      </w:r>
      <w:r w:rsidR="007261B4" w:rsidRPr="00963EB4">
        <w:rPr>
          <w:rFonts w:ascii="Arial" w:hAnsi="Arial" w:cs="Arial"/>
          <w:sz w:val="20"/>
          <w:szCs w:val="20"/>
        </w:rPr>
        <w:t>workplace</w:t>
      </w:r>
      <w:r w:rsidRPr="00963EB4">
        <w:rPr>
          <w:rFonts w:ascii="Arial" w:hAnsi="Arial" w:cs="Arial"/>
          <w:sz w:val="20"/>
          <w:szCs w:val="20"/>
        </w:rPr>
        <w:t xml:space="preserve"> to the host employer’s </w:t>
      </w:r>
      <w:proofErr w:type="gramStart"/>
      <w:r w:rsidRPr="00963EB4">
        <w:rPr>
          <w:rFonts w:ascii="Arial" w:hAnsi="Arial" w:cs="Arial"/>
          <w:sz w:val="20"/>
          <w:szCs w:val="20"/>
        </w:rPr>
        <w:t>attention;</w:t>
      </w:r>
      <w:proofErr w:type="gramEnd"/>
      <w:r w:rsidRPr="00963EB4">
        <w:rPr>
          <w:rFonts w:ascii="Arial" w:hAnsi="Arial" w:cs="Arial"/>
          <w:sz w:val="20"/>
          <w:szCs w:val="20"/>
        </w:rPr>
        <w:t xml:space="preserve"> </w:t>
      </w:r>
    </w:p>
    <w:p w14:paraId="19533909" w14:textId="485073ED" w:rsidR="00282215" w:rsidRPr="00963EB4" w:rsidRDefault="00282215" w:rsidP="00963E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perform duties to the best of their </w:t>
      </w:r>
      <w:proofErr w:type="gramStart"/>
      <w:r w:rsidRPr="00963EB4">
        <w:rPr>
          <w:rFonts w:ascii="Arial" w:hAnsi="Arial" w:cs="Arial"/>
          <w:sz w:val="20"/>
          <w:szCs w:val="20"/>
        </w:rPr>
        <w:t>ability;</w:t>
      </w:r>
      <w:proofErr w:type="gramEnd"/>
      <w:r w:rsidRPr="00963EB4">
        <w:rPr>
          <w:rFonts w:ascii="Arial" w:hAnsi="Arial" w:cs="Arial"/>
          <w:sz w:val="20"/>
          <w:szCs w:val="20"/>
        </w:rPr>
        <w:t xml:space="preserve"> </w:t>
      </w:r>
    </w:p>
    <w:p w14:paraId="28BFD53A" w14:textId="2617D8F4" w:rsidR="00282215" w:rsidRPr="00963EB4" w:rsidRDefault="00282215" w:rsidP="00963E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conduct themselves in an appropriate and professional </w:t>
      </w:r>
      <w:proofErr w:type="gramStart"/>
      <w:r w:rsidRPr="00963EB4">
        <w:rPr>
          <w:rFonts w:ascii="Arial" w:hAnsi="Arial" w:cs="Arial"/>
          <w:sz w:val="20"/>
          <w:szCs w:val="20"/>
        </w:rPr>
        <w:t>manner;</w:t>
      </w:r>
      <w:proofErr w:type="gramEnd"/>
      <w:r w:rsidRPr="00963EB4">
        <w:rPr>
          <w:rFonts w:ascii="Arial" w:hAnsi="Arial" w:cs="Arial"/>
          <w:sz w:val="20"/>
          <w:szCs w:val="20"/>
        </w:rPr>
        <w:t xml:space="preserve"> </w:t>
      </w:r>
    </w:p>
    <w:p w14:paraId="6263EC6F" w14:textId="719A5F45" w:rsidR="00282215" w:rsidRPr="00963EB4" w:rsidRDefault="00282215" w:rsidP="00963E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complying with all reasonable and lawful directions of their </w:t>
      </w:r>
      <w:r w:rsidR="007261B4">
        <w:rPr>
          <w:rFonts w:ascii="Arial" w:hAnsi="Arial" w:cs="Arial"/>
          <w:sz w:val="20"/>
          <w:szCs w:val="20"/>
        </w:rPr>
        <w:t xml:space="preserve">host </w:t>
      </w:r>
      <w:proofErr w:type="gramStart"/>
      <w:r w:rsidRPr="00963EB4">
        <w:rPr>
          <w:rFonts w:ascii="Arial" w:hAnsi="Arial" w:cs="Arial"/>
          <w:sz w:val="20"/>
          <w:szCs w:val="20"/>
        </w:rPr>
        <w:t>Supervisor;</w:t>
      </w:r>
      <w:proofErr w:type="gramEnd"/>
      <w:r w:rsidRPr="00963EB4">
        <w:rPr>
          <w:rFonts w:ascii="Arial" w:hAnsi="Arial" w:cs="Arial"/>
          <w:sz w:val="20"/>
          <w:szCs w:val="20"/>
        </w:rPr>
        <w:t xml:space="preserve"> </w:t>
      </w:r>
    </w:p>
    <w:p w14:paraId="2E723A6A" w14:textId="2DFCF72C" w:rsidR="00282215" w:rsidRPr="00963EB4" w:rsidRDefault="00282215" w:rsidP="00963E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complying with all relevant </w:t>
      </w:r>
      <w:r w:rsidR="007261B4">
        <w:rPr>
          <w:rFonts w:ascii="Arial" w:hAnsi="Arial" w:cs="Arial"/>
          <w:sz w:val="20"/>
          <w:szCs w:val="20"/>
        </w:rPr>
        <w:t xml:space="preserve">host </w:t>
      </w:r>
      <w:r w:rsidRPr="00963EB4">
        <w:rPr>
          <w:rFonts w:ascii="Arial" w:hAnsi="Arial" w:cs="Arial"/>
          <w:sz w:val="20"/>
          <w:szCs w:val="20"/>
        </w:rPr>
        <w:t xml:space="preserve">policies, </w:t>
      </w:r>
      <w:r w:rsidR="005C48AC" w:rsidRPr="00963EB4">
        <w:rPr>
          <w:rFonts w:ascii="Arial" w:hAnsi="Arial" w:cs="Arial"/>
          <w:sz w:val="20"/>
          <w:szCs w:val="20"/>
        </w:rPr>
        <w:t>procedures,</w:t>
      </w:r>
      <w:r w:rsidRPr="00963EB4">
        <w:rPr>
          <w:rFonts w:ascii="Arial" w:hAnsi="Arial" w:cs="Arial"/>
          <w:sz w:val="20"/>
          <w:szCs w:val="20"/>
        </w:rPr>
        <w:t xml:space="preserve"> and practices </w:t>
      </w:r>
    </w:p>
    <w:p w14:paraId="51492BED" w14:textId="69FE1C7A" w:rsidR="00282215" w:rsidRPr="00963EB4" w:rsidRDefault="00282215" w:rsidP="0028221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immediately declaring any potential or actual conflicts in accordance with the host employer’s policies, protocols, </w:t>
      </w:r>
      <w:r w:rsidR="0011414E" w:rsidRPr="00963EB4">
        <w:rPr>
          <w:rFonts w:ascii="Arial" w:hAnsi="Arial" w:cs="Arial"/>
          <w:sz w:val="20"/>
          <w:szCs w:val="20"/>
        </w:rPr>
        <w:t>procedures,</w:t>
      </w:r>
      <w:r w:rsidRPr="00963EB4">
        <w:rPr>
          <w:rFonts w:ascii="Arial" w:hAnsi="Arial" w:cs="Arial"/>
          <w:sz w:val="20"/>
          <w:szCs w:val="20"/>
        </w:rPr>
        <w:t xml:space="preserve"> or standards of conduct. </w:t>
      </w:r>
    </w:p>
    <w:p w14:paraId="7F270CF8" w14:textId="0C25D812" w:rsidR="00282215" w:rsidRPr="00282215" w:rsidRDefault="00963EB4" w:rsidP="002822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82215" w:rsidRPr="002822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Host </w:t>
      </w:r>
      <w:r w:rsidR="00282215" w:rsidRPr="00282215">
        <w:rPr>
          <w:rFonts w:ascii="Arial" w:hAnsi="Arial" w:cs="Arial"/>
          <w:sz w:val="20"/>
          <w:szCs w:val="20"/>
        </w:rPr>
        <w:t xml:space="preserve">Responsibilities </w:t>
      </w:r>
    </w:p>
    <w:p w14:paraId="18297930" w14:textId="6EF60934" w:rsidR="00282215" w:rsidRPr="00963EB4" w:rsidRDefault="00282215" w:rsidP="00963EB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will be responsible for: </w:t>
      </w:r>
    </w:p>
    <w:p w14:paraId="059C3DD7" w14:textId="77777777" w:rsidR="00963EB4" w:rsidRDefault="00282215" w:rsidP="0028221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the general induction of the participant into the organisation’s business and providing the participant with the resources they need to perform the tasks </w:t>
      </w:r>
      <w:proofErr w:type="gramStart"/>
      <w:r w:rsidRPr="00963EB4">
        <w:rPr>
          <w:rFonts w:ascii="Arial" w:hAnsi="Arial" w:cs="Arial"/>
          <w:sz w:val="20"/>
          <w:szCs w:val="20"/>
        </w:rPr>
        <w:t>required;</w:t>
      </w:r>
      <w:proofErr w:type="gramEnd"/>
      <w:r w:rsidRPr="00963EB4">
        <w:rPr>
          <w:rFonts w:ascii="Arial" w:hAnsi="Arial" w:cs="Arial"/>
          <w:sz w:val="20"/>
          <w:szCs w:val="20"/>
        </w:rPr>
        <w:t xml:space="preserve"> </w:t>
      </w:r>
    </w:p>
    <w:p w14:paraId="720998E3" w14:textId="77777777" w:rsidR="00963EB4" w:rsidRDefault="00282215" w:rsidP="0028221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>agreeing with the participant clear performance expectations and processes</w:t>
      </w:r>
      <w:r w:rsidR="00963EB4">
        <w:rPr>
          <w:rFonts w:ascii="Arial" w:hAnsi="Arial" w:cs="Arial"/>
          <w:sz w:val="20"/>
          <w:szCs w:val="20"/>
        </w:rPr>
        <w:t xml:space="preserve"> </w:t>
      </w:r>
      <w:r w:rsidRPr="00963EB4">
        <w:rPr>
          <w:rFonts w:ascii="Arial" w:hAnsi="Arial" w:cs="Arial"/>
          <w:sz w:val="20"/>
          <w:szCs w:val="20"/>
        </w:rPr>
        <w:t xml:space="preserve">for performance feedback to the </w:t>
      </w:r>
      <w:proofErr w:type="gramStart"/>
      <w:r w:rsidRPr="00963EB4">
        <w:rPr>
          <w:rFonts w:ascii="Arial" w:hAnsi="Arial" w:cs="Arial"/>
          <w:sz w:val="20"/>
          <w:szCs w:val="20"/>
        </w:rPr>
        <w:t>participant;</w:t>
      </w:r>
      <w:proofErr w:type="gramEnd"/>
      <w:r w:rsidRPr="00963EB4">
        <w:rPr>
          <w:rFonts w:ascii="Arial" w:hAnsi="Arial" w:cs="Arial"/>
          <w:sz w:val="20"/>
          <w:szCs w:val="20"/>
        </w:rPr>
        <w:t xml:space="preserve"> </w:t>
      </w:r>
    </w:p>
    <w:p w14:paraId="642220FA" w14:textId="77777777" w:rsidR="00963EB4" w:rsidRDefault="00282215" w:rsidP="0028221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>discussing any concerns or difficulties related to the secondment with the</w:t>
      </w:r>
      <w:r w:rsidR="00963EB4">
        <w:rPr>
          <w:rFonts w:ascii="Arial" w:hAnsi="Arial" w:cs="Arial"/>
          <w:sz w:val="20"/>
          <w:szCs w:val="20"/>
        </w:rPr>
        <w:t xml:space="preserve"> </w:t>
      </w:r>
      <w:r w:rsidRPr="00963EB4">
        <w:rPr>
          <w:rFonts w:ascii="Arial" w:hAnsi="Arial" w:cs="Arial"/>
          <w:sz w:val="20"/>
          <w:szCs w:val="20"/>
        </w:rPr>
        <w:t xml:space="preserve">participant as soon as they </w:t>
      </w:r>
      <w:proofErr w:type="gramStart"/>
      <w:r w:rsidRPr="00963EB4">
        <w:rPr>
          <w:rFonts w:ascii="Arial" w:hAnsi="Arial" w:cs="Arial"/>
          <w:sz w:val="20"/>
          <w:szCs w:val="20"/>
        </w:rPr>
        <w:t>arise;</w:t>
      </w:r>
      <w:proofErr w:type="gramEnd"/>
      <w:r w:rsidRPr="00963EB4">
        <w:rPr>
          <w:rFonts w:ascii="Arial" w:hAnsi="Arial" w:cs="Arial"/>
          <w:sz w:val="20"/>
          <w:szCs w:val="20"/>
        </w:rPr>
        <w:t xml:space="preserve"> </w:t>
      </w:r>
    </w:p>
    <w:p w14:paraId="29589FC9" w14:textId="47F6B185" w:rsidR="00963EB4" w:rsidRDefault="00963E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050A70" w14:textId="77777777" w:rsidR="00963EB4" w:rsidRDefault="00963EB4" w:rsidP="00963EB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5FF38AEA" w14:textId="77777777" w:rsidR="00963EB4" w:rsidRDefault="00963EB4" w:rsidP="00963EB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33257597" w14:textId="77777777" w:rsidR="00963EB4" w:rsidRDefault="00963EB4" w:rsidP="00963EB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57243F7F" w14:textId="77777777" w:rsidR="00963EB4" w:rsidRDefault="00963EB4" w:rsidP="00963EB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62FCBBC5" w14:textId="77777777" w:rsidR="00963EB4" w:rsidRDefault="00963EB4" w:rsidP="00963EB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1BC1A7C9" w14:textId="77777777" w:rsidR="00963EB4" w:rsidRDefault="00963EB4" w:rsidP="00963EB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09282076" w14:textId="095E3533" w:rsidR="00282215" w:rsidRPr="00963EB4" w:rsidRDefault="00282215" w:rsidP="0028221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providing and maintaining a safe working environment that meets the requirements of workplace health and safety policies and </w:t>
      </w:r>
      <w:proofErr w:type="gramStart"/>
      <w:r w:rsidRPr="00963EB4">
        <w:rPr>
          <w:rFonts w:ascii="Arial" w:hAnsi="Arial" w:cs="Arial"/>
          <w:sz w:val="20"/>
          <w:szCs w:val="20"/>
        </w:rPr>
        <w:t>laws;</w:t>
      </w:r>
      <w:proofErr w:type="gramEnd"/>
      <w:r w:rsidRPr="00963EB4">
        <w:rPr>
          <w:rFonts w:ascii="Arial" w:hAnsi="Arial" w:cs="Arial"/>
          <w:sz w:val="20"/>
          <w:szCs w:val="20"/>
        </w:rPr>
        <w:t xml:space="preserve"> </w:t>
      </w:r>
    </w:p>
    <w:p w14:paraId="637215D3" w14:textId="6AA4E101" w:rsidR="00282215" w:rsidRPr="00963EB4" w:rsidRDefault="00282215" w:rsidP="00963EB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reimbursing agreed expenses promptly on receipt of invoices; and </w:t>
      </w:r>
    </w:p>
    <w:p w14:paraId="2ABC1A04" w14:textId="7D0AEF11" w:rsidR="00282215" w:rsidRPr="006B3E5A" w:rsidRDefault="00282215" w:rsidP="00AE529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B3E5A">
        <w:rPr>
          <w:rFonts w:ascii="Arial" w:hAnsi="Arial" w:cs="Arial"/>
          <w:sz w:val="20"/>
          <w:szCs w:val="20"/>
        </w:rPr>
        <w:t xml:space="preserve">maintaining sufficient insurance with a public liability insurer during the term of the </w:t>
      </w:r>
    </w:p>
    <w:p w14:paraId="1F4CB426" w14:textId="6F889A89" w:rsidR="00282215" w:rsidRPr="00282215" w:rsidRDefault="00282215" w:rsidP="00AE5292">
      <w:pPr>
        <w:pStyle w:val="ListParagraph"/>
        <w:ind w:left="1800"/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>secondment to cover the liability for any claims arising under statute or common law (or any</w:t>
      </w:r>
      <w:r w:rsidR="00AE5292">
        <w:rPr>
          <w:rFonts w:ascii="Arial" w:hAnsi="Arial" w:cs="Arial"/>
          <w:sz w:val="20"/>
          <w:szCs w:val="20"/>
        </w:rPr>
        <w:t xml:space="preserve"> </w:t>
      </w:r>
      <w:r w:rsidRPr="00282215">
        <w:rPr>
          <w:rFonts w:ascii="Arial" w:hAnsi="Arial" w:cs="Arial"/>
          <w:sz w:val="20"/>
          <w:szCs w:val="20"/>
        </w:rPr>
        <w:t xml:space="preserve">associated costs) in respect of economic loss, damage to property, personal injury or death suffered by any person other than the Worker </w:t>
      </w:r>
      <w:proofErr w:type="gramStart"/>
      <w:r w:rsidRPr="00282215">
        <w:rPr>
          <w:rFonts w:ascii="Arial" w:hAnsi="Arial" w:cs="Arial"/>
          <w:sz w:val="20"/>
          <w:szCs w:val="20"/>
        </w:rPr>
        <w:t>as a result of</w:t>
      </w:r>
      <w:proofErr w:type="gramEnd"/>
      <w:r w:rsidRPr="00282215">
        <w:rPr>
          <w:rFonts w:ascii="Arial" w:hAnsi="Arial" w:cs="Arial"/>
          <w:sz w:val="20"/>
          <w:szCs w:val="20"/>
        </w:rPr>
        <w:t xml:space="preserve"> the Worker’s act or omission in the course of performing the Duties or outside the Duties but at the direction of </w:t>
      </w:r>
      <w:r w:rsidR="00375DBD">
        <w:rPr>
          <w:rFonts w:ascii="Arial" w:hAnsi="Arial" w:cs="Arial"/>
          <w:sz w:val="20"/>
          <w:szCs w:val="20"/>
        </w:rPr>
        <w:t>Host</w:t>
      </w:r>
      <w:r w:rsidRPr="00282215">
        <w:rPr>
          <w:rFonts w:ascii="Arial" w:hAnsi="Arial" w:cs="Arial"/>
          <w:sz w:val="20"/>
          <w:szCs w:val="20"/>
        </w:rPr>
        <w:t xml:space="preserve">. </w:t>
      </w:r>
    </w:p>
    <w:p w14:paraId="5CA7EAFF" w14:textId="3FD9342C" w:rsidR="00282215" w:rsidRP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>1</w:t>
      </w:r>
      <w:r w:rsidR="00375DBD">
        <w:rPr>
          <w:rFonts w:ascii="Arial" w:hAnsi="Arial" w:cs="Arial"/>
          <w:sz w:val="20"/>
          <w:szCs w:val="20"/>
        </w:rPr>
        <w:t>0</w:t>
      </w:r>
      <w:r w:rsidRPr="00282215">
        <w:rPr>
          <w:rFonts w:ascii="Arial" w:hAnsi="Arial" w:cs="Arial"/>
          <w:sz w:val="20"/>
          <w:szCs w:val="20"/>
        </w:rPr>
        <w:t xml:space="preserve">. </w:t>
      </w:r>
      <w:r w:rsidR="00963EB4">
        <w:rPr>
          <w:rFonts w:ascii="Arial" w:hAnsi="Arial" w:cs="Arial"/>
          <w:sz w:val="20"/>
          <w:szCs w:val="20"/>
        </w:rPr>
        <w:t xml:space="preserve">Participants Employer </w:t>
      </w:r>
      <w:r w:rsidRPr="00282215">
        <w:rPr>
          <w:rFonts w:ascii="Arial" w:hAnsi="Arial" w:cs="Arial"/>
          <w:sz w:val="20"/>
          <w:szCs w:val="20"/>
        </w:rPr>
        <w:t xml:space="preserve">Responsibilities </w:t>
      </w:r>
    </w:p>
    <w:p w14:paraId="30EF26A2" w14:textId="77EBB369" w:rsidR="00282215" w:rsidRPr="00963EB4" w:rsidRDefault="00282215" w:rsidP="00963EB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will be responsible for: </w:t>
      </w:r>
    </w:p>
    <w:p w14:paraId="4D316540" w14:textId="37C87E94" w:rsidR="00282215" w:rsidRPr="00963EB4" w:rsidRDefault="00282215" w:rsidP="00282215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63EB4">
        <w:rPr>
          <w:rFonts w:ascii="Arial" w:hAnsi="Arial" w:cs="Arial"/>
          <w:sz w:val="20"/>
          <w:szCs w:val="20"/>
        </w:rPr>
        <w:t xml:space="preserve">Payment of the participant’s salary, associated entitlements, travel and accommodation costs and workers’ </w:t>
      </w:r>
      <w:proofErr w:type="gramStart"/>
      <w:r w:rsidRPr="00963EB4">
        <w:rPr>
          <w:rFonts w:ascii="Arial" w:hAnsi="Arial" w:cs="Arial"/>
          <w:sz w:val="20"/>
          <w:szCs w:val="20"/>
        </w:rPr>
        <w:t>compensation;</w:t>
      </w:r>
      <w:proofErr w:type="gramEnd"/>
      <w:r w:rsidRPr="00963EB4">
        <w:rPr>
          <w:rFonts w:ascii="Arial" w:hAnsi="Arial" w:cs="Arial"/>
          <w:sz w:val="20"/>
          <w:szCs w:val="20"/>
        </w:rPr>
        <w:t xml:space="preserve"> </w:t>
      </w:r>
    </w:p>
    <w:p w14:paraId="7B062E86" w14:textId="7AF72065" w:rsidR="00282215" w:rsidRP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>1</w:t>
      </w:r>
      <w:r w:rsidR="00963EB4">
        <w:rPr>
          <w:rFonts w:ascii="Arial" w:hAnsi="Arial" w:cs="Arial"/>
          <w:sz w:val="20"/>
          <w:szCs w:val="20"/>
        </w:rPr>
        <w:t>2</w:t>
      </w:r>
      <w:r w:rsidRPr="00282215">
        <w:rPr>
          <w:rFonts w:ascii="Arial" w:hAnsi="Arial" w:cs="Arial"/>
          <w:sz w:val="20"/>
          <w:szCs w:val="20"/>
        </w:rPr>
        <w:t xml:space="preserve">. Signatories </w:t>
      </w:r>
    </w:p>
    <w:p w14:paraId="3733C88F" w14:textId="0548032D" w:rsidR="00282215" w:rsidRPr="00282215" w:rsidRDefault="00282215" w:rsidP="00282215">
      <w:pPr>
        <w:rPr>
          <w:rFonts w:ascii="Arial" w:hAnsi="Arial" w:cs="Arial"/>
          <w:sz w:val="20"/>
          <w:szCs w:val="20"/>
        </w:rPr>
      </w:pPr>
      <w:r w:rsidRPr="00282215">
        <w:rPr>
          <w:rFonts w:ascii="Arial" w:hAnsi="Arial" w:cs="Arial"/>
          <w:sz w:val="20"/>
          <w:szCs w:val="20"/>
        </w:rPr>
        <w:t>1</w:t>
      </w:r>
      <w:r w:rsidR="00963EB4">
        <w:rPr>
          <w:rFonts w:ascii="Arial" w:hAnsi="Arial" w:cs="Arial"/>
          <w:sz w:val="20"/>
          <w:szCs w:val="20"/>
        </w:rPr>
        <w:t>2.</w:t>
      </w:r>
      <w:r w:rsidRPr="00282215">
        <w:rPr>
          <w:rFonts w:ascii="Arial" w:hAnsi="Arial" w:cs="Arial"/>
          <w:sz w:val="20"/>
          <w:szCs w:val="20"/>
        </w:rPr>
        <w:t xml:space="preserve">1. I have read and understood the agreement and accept the terms and conditions as stated. </w:t>
      </w:r>
    </w:p>
    <w:p w14:paraId="60483DE2" w14:textId="77777777" w:rsidR="00963EB4" w:rsidRDefault="00963EB4" w:rsidP="0028221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3EB4" w14:paraId="2E428742" w14:textId="77777777" w:rsidTr="00963EB4">
        <w:tc>
          <w:tcPr>
            <w:tcW w:w="3005" w:type="dxa"/>
          </w:tcPr>
          <w:p w14:paraId="07DE9335" w14:textId="3B484C07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  <w:r w:rsidRPr="00963EB4">
              <w:rPr>
                <w:rFonts w:ascii="Arial" w:hAnsi="Arial" w:cs="Arial"/>
                <w:sz w:val="20"/>
                <w:szCs w:val="20"/>
              </w:rPr>
              <w:t>Water Industry Operators Association of Australia (WIOA)</w:t>
            </w:r>
          </w:p>
        </w:tc>
        <w:tc>
          <w:tcPr>
            <w:tcW w:w="3005" w:type="dxa"/>
          </w:tcPr>
          <w:p w14:paraId="00C20271" w14:textId="32E6C4AF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Employer</w:t>
            </w:r>
          </w:p>
        </w:tc>
        <w:tc>
          <w:tcPr>
            <w:tcW w:w="3006" w:type="dxa"/>
          </w:tcPr>
          <w:p w14:paraId="2DE466A5" w14:textId="427718C3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Employer</w:t>
            </w:r>
          </w:p>
        </w:tc>
      </w:tr>
      <w:tr w:rsidR="00963EB4" w14:paraId="4BF03D40" w14:textId="77777777" w:rsidTr="00963EB4">
        <w:tc>
          <w:tcPr>
            <w:tcW w:w="3005" w:type="dxa"/>
          </w:tcPr>
          <w:p w14:paraId="02B77CC2" w14:textId="77777777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3E887" w14:textId="096F540E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94261E">
              <w:rPr>
                <w:rFonts w:ascii="Arial" w:hAnsi="Arial" w:cs="Arial"/>
                <w:sz w:val="20"/>
                <w:szCs w:val="20"/>
              </w:rPr>
              <w:t xml:space="preserve"> Dean Barnett</w:t>
            </w:r>
          </w:p>
          <w:p w14:paraId="25AAF03D" w14:textId="77777777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D37D7" w14:textId="77777777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5F841" w14:textId="29DD5B42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BF7A7DB" w14:textId="77777777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DF76C" w14:textId="77777777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9B9C2" w14:textId="41E3BD5A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  <w:r w:rsidR="0094261E">
              <w:rPr>
                <w:rFonts w:ascii="Arial" w:hAnsi="Arial" w:cs="Arial"/>
                <w:sz w:val="20"/>
                <w:szCs w:val="20"/>
              </w:rPr>
              <w:t xml:space="preserve"> Chief Executive Officer</w:t>
            </w:r>
          </w:p>
          <w:p w14:paraId="1BECD716" w14:textId="77777777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E9032" w14:textId="77777777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3684E" w14:textId="77777777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209C005" w14:textId="0B945631" w:rsidR="00963EB4" w:rsidRP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30165A9" w14:textId="77777777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3DBB8" w14:textId="4635A4D5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290DA43" w14:textId="77777777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233ED" w14:textId="77777777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EE10A" w14:textId="77777777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DEC2396" w14:textId="77777777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DFB00" w14:textId="77777777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2E9BE" w14:textId="77777777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703E0772" w14:textId="77777777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0900F" w14:textId="77777777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35BCE" w14:textId="77777777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0B185F81" w14:textId="140EDEBE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B329BB1" w14:textId="77777777" w:rsidR="00963EB4" w:rsidRDefault="00963EB4" w:rsidP="00282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8685B" w14:textId="77777777" w:rsidR="00963EB4" w:rsidRP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  <w:r w:rsidRPr="00963EB4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BA86BEF" w14:textId="77777777" w:rsidR="00963EB4" w:rsidRP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199D8" w14:textId="77777777" w:rsidR="00963EB4" w:rsidRP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7F47E" w14:textId="77777777" w:rsidR="00963EB4" w:rsidRP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  <w:r w:rsidRPr="00963EB4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5E2B7DBB" w14:textId="77777777" w:rsidR="00963EB4" w:rsidRP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367B8" w14:textId="77777777" w:rsidR="00963EB4" w:rsidRP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ED030" w14:textId="77777777" w:rsidR="00963EB4" w:rsidRP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  <w:r w:rsidRPr="00963EB4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67F5B32D" w14:textId="77777777" w:rsidR="00963EB4" w:rsidRP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7BB35" w14:textId="77777777" w:rsidR="00963EB4" w:rsidRP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4899E" w14:textId="7005D5BD" w:rsidR="00963EB4" w:rsidRDefault="00963EB4" w:rsidP="00963EB4">
            <w:pPr>
              <w:rPr>
                <w:rFonts w:ascii="Arial" w:hAnsi="Arial" w:cs="Arial"/>
                <w:sz w:val="20"/>
                <w:szCs w:val="20"/>
              </w:rPr>
            </w:pPr>
            <w:r w:rsidRPr="00963EB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5E924700" w14:textId="77777777" w:rsidR="00963EB4" w:rsidRDefault="00963EB4" w:rsidP="00282215">
      <w:pPr>
        <w:rPr>
          <w:rFonts w:ascii="Arial" w:hAnsi="Arial" w:cs="Arial"/>
          <w:sz w:val="20"/>
          <w:szCs w:val="20"/>
        </w:rPr>
      </w:pPr>
    </w:p>
    <w:p w14:paraId="12A8575F" w14:textId="77777777" w:rsidR="00963EB4" w:rsidRDefault="00963EB4" w:rsidP="00282215">
      <w:pPr>
        <w:rPr>
          <w:rFonts w:ascii="Arial" w:hAnsi="Arial" w:cs="Arial"/>
          <w:sz w:val="20"/>
          <w:szCs w:val="20"/>
        </w:rPr>
      </w:pPr>
    </w:p>
    <w:p w14:paraId="4B587805" w14:textId="77777777" w:rsidR="00963EB4" w:rsidRDefault="00963EB4" w:rsidP="00282215">
      <w:pPr>
        <w:rPr>
          <w:rFonts w:ascii="Arial" w:hAnsi="Arial" w:cs="Arial"/>
          <w:sz w:val="20"/>
          <w:szCs w:val="20"/>
        </w:rPr>
      </w:pPr>
    </w:p>
    <w:p w14:paraId="76FA1342" w14:textId="77777777" w:rsidR="00963EB4" w:rsidRDefault="00963EB4" w:rsidP="00282215">
      <w:pPr>
        <w:rPr>
          <w:rFonts w:ascii="Arial" w:hAnsi="Arial" w:cs="Arial"/>
          <w:sz w:val="20"/>
          <w:szCs w:val="20"/>
        </w:rPr>
      </w:pPr>
    </w:p>
    <w:sectPr w:rsidR="00963EB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2BA4" w14:textId="77777777" w:rsidR="008A7B7A" w:rsidRDefault="008A7B7A" w:rsidP="00282215">
      <w:pPr>
        <w:spacing w:after="0" w:line="240" w:lineRule="auto"/>
      </w:pPr>
      <w:r>
        <w:separator/>
      </w:r>
    </w:p>
  </w:endnote>
  <w:endnote w:type="continuationSeparator" w:id="0">
    <w:p w14:paraId="09550F4E" w14:textId="77777777" w:rsidR="008A7B7A" w:rsidRDefault="008A7B7A" w:rsidP="0028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1469" w14:textId="15C2DCFC" w:rsidR="005A2BE0" w:rsidRPr="00375DBD" w:rsidRDefault="005A2BE0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375DBD">
      <w:rPr>
        <w:rFonts w:ascii="Arial" w:hAnsi="Arial" w:cs="Arial"/>
        <w:color w:val="808080" w:themeColor="background1" w:themeShade="80"/>
        <w:sz w:val="16"/>
        <w:szCs w:val="16"/>
      </w:rPr>
      <w:t>Operator Placement Program</w:t>
    </w:r>
    <w:r w:rsidRPr="00375DBD">
      <w:rPr>
        <w:rFonts w:ascii="Arial" w:hAnsi="Arial" w:cs="Arial"/>
        <w:color w:val="808080" w:themeColor="background1" w:themeShade="80"/>
        <w:sz w:val="16"/>
        <w:szCs w:val="16"/>
      </w:rPr>
      <w:tab/>
    </w:r>
    <w:r w:rsidR="00A20926">
      <w:rPr>
        <w:rFonts w:ascii="Arial" w:hAnsi="Arial" w:cs="Arial"/>
        <w:color w:val="808080" w:themeColor="background1" w:themeShade="80"/>
        <w:sz w:val="16"/>
        <w:szCs w:val="16"/>
      </w:rPr>
      <w:t xml:space="preserve">August </w:t>
    </w:r>
    <w:r w:rsidRPr="00375DBD">
      <w:rPr>
        <w:rFonts w:ascii="Arial" w:hAnsi="Arial" w:cs="Arial"/>
        <w:color w:val="808080" w:themeColor="background1" w:themeShade="80"/>
        <w:sz w:val="16"/>
        <w:szCs w:val="16"/>
      </w:rPr>
      <w:t>2023</w:t>
    </w:r>
    <w:r w:rsidRPr="00375DBD">
      <w:rPr>
        <w:rFonts w:ascii="Arial" w:hAnsi="Arial" w:cs="Arial"/>
        <w:color w:val="808080" w:themeColor="background1" w:themeShade="80"/>
        <w:sz w:val="16"/>
        <w:szCs w:val="16"/>
      </w:rPr>
      <w:tab/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-199386349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375DBD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375DBD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375DBD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Pr="00375DBD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Pr="00375DBD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fldChar w:fldCharType="end"/>
        </w:r>
        <w:r w:rsidRPr="00375DBD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| </w:t>
        </w:r>
        <w:r w:rsidRPr="00375DBD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sdtContent>
    </w:sdt>
  </w:p>
  <w:p w14:paraId="38812B16" w14:textId="77777777" w:rsidR="00963EB4" w:rsidRDefault="0096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362C" w14:textId="77777777" w:rsidR="008A7B7A" w:rsidRDefault="008A7B7A" w:rsidP="00282215">
      <w:pPr>
        <w:spacing w:after="0" w:line="240" w:lineRule="auto"/>
      </w:pPr>
      <w:r>
        <w:separator/>
      </w:r>
    </w:p>
  </w:footnote>
  <w:footnote w:type="continuationSeparator" w:id="0">
    <w:p w14:paraId="14D85DA3" w14:textId="77777777" w:rsidR="008A7B7A" w:rsidRDefault="008A7B7A" w:rsidP="0028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5B29" w14:textId="52AA224B" w:rsidR="00282215" w:rsidRDefault="002822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B59779" wp14:editId="1D7487CA">
          <wp:simplePos x="0" y="0"/>
          <wp:positionH relativeFrom="margin">
            <wp:posOffset>2247900</wp:posOffset>
          </wp:positionH>
          <wp:positionV relativeFrom="paragraph">
            <wp:posOffset>-306705</wp:posOffset>
          </wp:positionV>
          <wp:extent cx="1104900" cy="1095375"/>
          <wp:effectExtent l="0" t="0" r="0" b="9525"/>
          <wp:wrapSquare wrapText="bothSides"/>
          <wp:docPr id="13651569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425"/>
    <w:multiLevelType w:val="hybridMultilevel"/>
    <w:tmpl w:val="9F3083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85D53"/>
    <w:multiLevelType w:val="hybridMultilevel"/>
    <w:tmpl w:val="25127D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1C1F"/>
    <w:multiLevelType w:val="hybridMultilevel"/>
    <w:tmpl w:val="D618D2F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82BC9"/>
    <w:multiLevelType w:val="hybridMultilevel"/>
    <w:tmpl w:val="C75213C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8E6120"/>
    <w:multiLevelType w:val="hybridMultilevel"/>
    <w:tmpl w:val="EA44E91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EE35B5"/>
    <w:multiLevelType w:val="hybridMultilevel"/>
    <w:tmpl w:val="025AA76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D6334"/>
    <w:multiLevelType w:val="hybridMultilevel"/>
    <w:tmpl w:val="025AA76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CD384E"/>
    <w:multiLevelType w:val="hybridMultilevel"/>
    <w:tmpl w:val="7E18CAC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1F698E"/>
    <w:multiLevelType w:val="hybridMultilevel"/>
    <w:tmpl w:val="B66611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167C93"/>
    <w:multiLevelType w:val="hybridMultilevel"/>
    <w:tmpl w:val="811C743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2259E8"/>
    <w:multiLevelType w:val="hybridMultilevel"/>
    <w:tmpl w:val="9154AE6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977747"/>
    <w:multiLevelType w:val="hybridMultilevel"/>
    <w:tmpl w:val="9154AE6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BF6FDA"/>
    <w:multiLevelType w:val="hybridMultilevel"/>
    <w:tmpl w:val="A0349C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A1660C"/>
    <w:multiLevelType w:val="hybridMultilevel"/>
    <w:tmpl w:val="3036E78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DB3477"/>
    <w:multiLevelType w:val="hybridMultilevel"/>
    <w:tmpl w:val="C7A6DC2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792103"/>
    <w:multiLevelType w:val="hybridMultilevel"/>
    <w:tmpl w:val="9154AE6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574B1C"/>
    <w:multiLevelType w:val="hybridMultilevel"/>
    <w:tmpl w:val="4FFABFD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F4346A"/>
    <w:multiLevelType w:val="hybridMultilevel"/>
    <w:tmpl w:val="C7A6DC2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1F0EA5"/>
    <w:multiLevelType w:val="hybridMultilevel"/>
    <w:tmpl w:val="35F68A1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9E4898"/>
    <w:multiLevelType w:val="hybridMultilevel"/>
    <w:tmpl w:val="35E050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2259491">
    <w:abstractNumId w:val="1"/>
  </w:num>
  <w:num w:numId="2" w16cid:durableId="459416128">
    <w:abstractNumId w:val="6"/>
  </w:num>
  <w:num w:numId="3" w16cid:durableId="869954824">
    <w:abstractNumId w:val="15"/>
  </w:num>
  <w:num w:numId="4" w16cid:durableId="1122112912">
    <w:abstractNumId w:val="8"/>
  </w:num>
  <w:num w:numId="5" w16cid:durableId="493298696">
    <w:abstractNumId w:val="0"/>
  </w:num>
  <w:num w:numId="6" w16cid:durableId="113646763">
    <w:abstractNumId w:val="2"/>
  </w:num>
  <w:num w:numId="7" w16cid:durableId="1288245104">
    <w:abstractNumId w:val="7"/>
  </w:num>
  <w:num w:numId="8" w16cid:durableId="2134401765">
    <w:abstractNumId w:val="14"/>
  </w:num>
  <w:num w:numId="9" w16cid:durableId="2060398983">
    <w:abstractNumId w:val="18"/>
  </w:num>
  <w:num w:numId="10" w16cid:durableId="1960523882">
    <w:abstractNumId w:val="3"/>
  </w:num>
  <w:num w:numId="11" w16cid:durableId="1606032295">
    <w:abstractNumId w:val="9"/>
  </w:num>
  <w:num w:numId="12" w16cid:durableId="66802794">
    <w:abstractNumId w:val="4"/>
  </w:num>
  <w:num w:numId="13" w16cid:durableId="1072846194">
    <w:abstractNumId w:val="19"/>
  </w:num>
  <w:num w:numId="14" w16cid:durableId="56824727">
    <w:abstractNumId w:val="12"/>
  </w:num>
  <w:num w:numId="15" w16cid:durableId="589971915">
    <w:abstractNumId w:val="5"/>
  </w:num>
  <w:num w:numId="16" w16cid:durableId="763764323">
    <w:abstractNumId w:val="16"/>
  </w:num>
  <w:num w:numId="17" w16cid:durableId="867984619">
    <w:abstractNumId w:val="13"/>
  </w:num>
  <w:num w:numId="18" w16cid:durableId="883637893">
    <w:abstractNumId w:val="11"/>
  </w:num>
  <w:num w:numId="19" w16cid:durableId="1937055370">
    <w:abstractNumId w:val="10"/>
  </w:num>
  <w:num w:numId="20" w16cid:durableId="2525151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5"/>
    <w:rsid w:val="0000436C"/>
    <w:rsid w:val="00010EC9"/>
    <w:rsid w:val="00061A3E"/>
    <w:rsid w:val="00111583"/>
    <w:rsid w:val="0011414E"/>
    <w:rsid w:val="001E4007"/>
    <w:rsid w:val="002722EA"/>
    <w:rsid w:val="00282215"/>
    <w:rsid w:val="00320575"/>
    <w:rsid w:val="00375DBD"/>
    <w:rsid w:val="00382D96"/>
    <w:rsid w:val="003D7D94"/>
    <w:rsid w:val="005A2BE0"/>
    <w:rsid w:val="005C48AC"/>
    <w:rsid w:val="00670458"/>
    <w:rsid w:val="006B3E5A"/>
    <w:rsid w:val="007261B4"/>
    <w:rsid w:val="007F336C"/>
    <w:rsid w:val="00847C2D"/>
    <w:rsid w:val="008A7B7A"/>
    <w:rsid w:val="008E5731"/>
    <w:rsid w:val="0094261E"/>
    <w:rsid w:val="00963EB4"/>
    <w:rsid w:val="009D6F65"/>
    <w:rsid w:val="00A20926"/>
    <w:rsid w:val="00AE5292"/>
    <w:rsid w:val="00BB277A"/>
    <w:rsid w:val="00C21EDE"/>
    <w:rsid w:val="00C2474C"/>
    <w:rsid w:val="00C76D9F"/>
    <w:rsid w:val="00D6506A"/>
    <w:rsid w:val="00F04F56"/>
    <w:rsid w:val="00F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B7285"/>
  <w15:chartTrackingRefBased/>
  <w15:docId w15:val="{D9D29DEB-2C55-4869-8828-2BEDCD7E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15"/>
  </w:style>
  <w:style w:type="paragraph" w:styleId="Footer">
    <w:name w:val="footer"/>
    <w:basedOn w:val="Normal"/>
    <w:link w:val="FooterChar"/>
    <w:uiPriority w:val="99"/>
    <w:unhideWhenUsed/>
    <w:rsid w:val="0028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15"/>
  </w:style>
  <w:style w:type="paragraph" w:styleId="ListParagraph">
    <w:name w:val="List Paragraph"/>
    <w:basedOn w:val="Normal"/>
    <w:uiPriority w:val="34"/>
    <w:qFormat/>
    <w:rsid w:val="00282215"/>
    <w:pPr>
      <w:ind w:left="720"/>
      <w:contextualSpacing/>
    </w:pPr>
  </w:style>
  <w:style w:type="table" w:styleId="TableGrid">
    <w:name w:val="Table Grid"/>
    <w:basedOn w:val="TableNormal"/>
    <w:uiPriority w:val="39"/>
    <w:rsid w:val="0096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ea869-7ce0-4ec2-b2f8-aea9e9f3e39f">
      <Terms xmlns="http://schemas.microsoft.com/office/infopath/2007/PartnerControls"/>
    </lcf76f155ced4ddcb4097134ff3c332f>
    <TaxCatchAll xmlns="a926b2a4-bd38-4218-a270-822b82ef73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CC8C08239F040A25AC7C1EB927BE7" ma:contentTypeVersion="17" ma:contentTypeDescription="Create a new document." ma:contentTypeScope="" ma:versionID="deeb06c13a3e13b58a7a9cbcbc653e36">
  <xsd:schema xmlns:xsd="http://www.w3.org/2001/XMLSchema" xmlns:xs="http://www.w3.org/2001/XMLSchema" xmlns:p="http://schemas.microsoft.com/office/2006/metadata/properties" xmlns:ns2="b60ea869-7ce0-4ec2-b2f8-aea9e9f3e39f" xmlns:ns3="a926b2a4-bd38-4218-a270-822b82ef73d3" targetNamespace="http://schemas.microsoft.com/office/2006/metadata/properties" ma:root="true" ma:fieldsID="a44904aa77e634300f62e751a7bf39cb" ns2:_="" ns3:_="">
    <xsd:import namespace="b60ea869-7ce0-4ec2-b2f8-aea9e9f3e39f"/>
    <xsd:import namespace="a926b2a4-bd38-4218-a270-822b82ef7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ea869-7ce0-4ec2-b2f8-aea9e9f3e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7dea22-d18f-4cce-8e74-7f3215b78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b2a4-bd38-4218-a270-822b82ef7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0285c-7f85-422c-8769-123d6652d982}" ma:internalName="TaxCatchAll" ma:showField="CatchAllData" ma:web="a926b2a4-bd38-4218-a270-822b82ef7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ECF26-3D83-4760-B35D-D5FDA326487C}">
  <ds:schemaRefs>
    <ds:schemaRef ds:uri="http://schemas.microsoft.com/office/2006/metadata/properties"/>
    <ds:schemaRef ds:uri="http://schemas.microsoft.com/office/infopath/2007/PartnerControls"/>
    <ds:schemaRef ds:uri="b60ea869-7ce0-4ec2-b2f8-aea9e9f3e39f"/>
    <ds:schemaRef ds:uri="a926b2a4-bd38-4218-a270-822b82ef73d3"/>
  </ds:schemaRefs>
</ds:datastoreItem>
</file>

<file path=customXml/itemProps2.xml><?xml version="1.0" encoding="utf-8"?>
<ds:datastoreItem xmlns:ds="http://schemas.openxmlformats.org/officeDocument/2006/customXml" ds:itemID="{00CD41DF-69EA-4753-838B-858B0B32D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20A0D-6AD9-4555-BACE-7C8186163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ea869-7ce0-4ec2-b2f8-aea9e9f3e39f"/>
    <ds:schemaRef ds:uri="a926b2a4-bd38-4218-a270-822b82ef7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Barnett</dc:creator>
  <cp:keywords/>
  <dc:description/>
  <cp:lastModifiedBy>Sherryn Wall</cp:lastModifiedBy>
  <cp:revision>3</cp:revision>
  <dcterms:created xsi:type="dcterms:W3CDTF">2023-08-21T00:41:00Z</dcterms:created>
  <dcterms:modified xsi:type="dcterms:W3CDTF">2023-08-21T00:41:00Z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0x01010062ACC8C08239F040A25AC7C1EB927BE7</vt:lpwstr>
  </property>
</Properties>
</file>