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02F7" w14:textId="778542C5" w:rsidR="00D57200" w:rsidRDefault="00FB71B6" w:rsidP="00FB71B6">
      <w:pPr>
        <w:pStyle w:val="Heading1"/>
      </w:pPr>
      <w:r>
        <w:t>Participation in technical webinars relevant to area of certification</w:t>
      </w:r>
    </w:p>
    <w:p w14:paraId="7EB6BF87" w14:textId="77777777" w:rsidR="007B7A44" w:rsidRDefault="007B7A44" w:rsidP="00FB71B6"/>
    <w:p w14:paraId="1713EC5C" w14:textId="3313191A" w:rsidR="00FB71B6" w:rsidRDefault="00FB71B6" w:rsidP="00FB71B6">
      <w:r>
        <w:t xml:space="preserve">WIOA will recognise </w:t>
      </w:r>
      <w:r w:rsidRPr="00FB71B6">
        <w:t xml:space="preserve">a range of “other” Continuing Professional Development opportunities available to certified operators.  </w:t>
      </w:r>
      <w:r>
        <w:t xml:space="preserve"> </w:t>
      </w:r>
    </w:p>
    <w:p w14:paraId="309661EB" w14:textId="60F43037" w:rsidR="00FB71B6" w:rsidRDefault="00FB71B6" w:rsidP="00FB71B6">
      <w:r w:rsidRPr="00FB71B6">
        <w:t>Points are awarded for attendance at a range of events on the understanding that the certified operator will have the opportunity to be exposed to the latest in information presented during the technical component of the event or through exposure to equipment, products and new technology as part of an industry exhibition.</w:t>
      </w:r>
    </w:p>
    <w:p w14:paraId="273950E1" w14:textId="67F17D52" w:rsidR="00FB71B6" w:rsidRDefault="00FB71B6" w:rsidP="00FB71B6">
      <w:r>
        <w:t>Technical webinars are a recognised form of professional development and can accrue recertification points on the following basis:</w:t>
      </w:r>
    </w:p>
    <w:p w14:paraId="3661971E" w14:textId="6AD45E0D" w:rsidR="00FB71B6" w:rsidRDefault="00FB71B6" w:rsidP="00FB71B6">
      <w:pPr>
        <w:pStyle w:val="ListParagraph"/>
        <w:numPr>
          <w:ilvl w:val="0"/>
          <w:numId w:val="1"/>
        </w:numPr>
      </w:pPr>
      <w:r>
        <w:t>The webinar is of a technical nature and is of direct relevance to the skills stream that the operator is certified for (i.e. water, wastewater or water recycling)</w:t>
      </w:r>
    </w:p>
    <w:p w14:paraId="70291AF2" w14:textId="28C1532B" w:rsidR="00FB71B6" w:rsidRDefault="00FB71B6" w:rsidP="00FB71B6">
      <w:pPr>
        <w:pStyle w:val="ListParagraph"/>
        <w:numPr>
          <w:ilvl w:val="0"/>
          <w:numId w:val="1"/>
        </w:numPr>
      </w:pPr>
      <w:r>
        <w:t xml:space="preserve">The webinar is produced and shared by an organisation </w:t>
      </w:r>
      <w:r w:rsidR="00326ADD">
        <w:t>whose</w:t>
      </w:r>
      <w:r>
        <w:t xml:space="preserve"> webinar series has been reviewed and deemed appropriate by the certifying body (see indicative list below). If in doubt, contact WIOA to seek advice.</w:t>
      </w:r>
    </w:p>
    <w:p w14:paraId="4E1B0A6A" w14:textId="3711AAD9" w:rsidR="00FB71B6" w:rsidRDefault="00FB71B6" w:rsidP="00FB71B6">
      <w:pPr>
        <w:pStyle w:val="ListParagraph"/>
        <w:numPr>
          <w:ilvl w:val="0"/>
          <w:numId w:val="1"/>
        </w:numPr>
      </w:pPr>
      <w:r>
        <w:t>There is suitable evidence of participation in the live webinar (e.g. registration details, copy of agenda</w:t>
      </w:r>
      <w:r w:rsidR="004F3024">
        <w:t xml:space="preserve"> including </w:t>
      </w:r>
      <w:r>
        <w:t>duration of webinar</w:t>
      </w:r>
      <w:r w:rsidR="004F3024">
        <w:t xml:space="preserve"> &amp;</w:t>
      </w:r>
      <w:r>
        <w:t xml:space="preserve"> speaker).</w:t>
      </w:r>
    </w:p>
    <w:p w14:paraId="0FD0B81D" w14:textId="3066100E" w:rsidR="00FB71B6" w:rsidRDefault="00FB71B6" w:rsidP="00FB71B6">
      <w:pPr>
        <w:pStyle w:val="ListParagraph"/>
        <w:numPr>
          <w:ilvl w:val="0"/>
          <w:numId w:val="1"/>
        </w:numPr>
      </w:pPr>
      <w:r>
        <w:t>Recorded webcasts</w:t>
      </w:r>
      <w:r w:rsidR="007B7A44">
        <w:t xml:space="preserve"> and non-registered webinar participation</w:t>
      </w:r>
      <w:r>
        <w:t xml:space="preserve"> will be recognised under this category if there is suitable evidence </w:t>
      </w:r>
      <w:r w:rsidR="007B7A44">
        <w:t xml:space="preserve">provided </w:t>
      </w:r>
      <w:r>
        <w:t>(</w:t>
      </w:r>
      <w:r w:rsidR="007B7A44">
        <w:t>Information on recorded webcast</w:t>
      </w:r>
      <w:r w:rsidR="004F3024">
        <w:t xml:space="preserve"> including</w:t>
      </w:r>
      <w:r w:rsidR="007B7A44">
        <w:t xml:space="preserve"> duration, agenda, speakers</w:t>
      </w:r>
      <w:r w:rsidR="004F3024">
        <w:t>.</w:t>
      </w:r>
      <w:r w:rsidR="007B7A44">
        <w:t xml:space="preserve"> </w:t>
      </w:r>
      <w:r w:rsidR="004F3024">
        <w:t>S</w:t>
      </w:r>
      <w:r>
        <w:t xml:space="preserve">ign-off by </w:t>
      </w:r>
      <w:r w:rsidR="004F3024">
        <w:t xml:space="preserve">your organisation’s </w:t>
      </w:r>
      <w:r>
        <w:t xml:space="preserve">Suitably Qualified Person, </w:t>
      </w:r>
      <w:r w:rsidR="007B7A44">
        <w:t>copy of training attendance sheet).</w:t>
      </w:r>
    </w:p>
    <w:p w14:paraId="68AAD25E" w14:textId="6F755BE2" w:rsidR="00C703ED" w:rsidRDefault="007B7A44" w:rsidP="007B7A44">
      <w:r>
        <w:t xml:space="preserve">The points allocation for webinars is; </w:t>
      </w:r>
      <w:r w:rsidRPr="007B7A44">
        <w:rPr>
          <w:i/>
          <w:u w:val="single"/>
        </w:rPr>
        <w:t xml:space="preserve">1 point for every 2 hours of webinar content, to a maximum of 4 points in any </w:t>
      </w:r>
      <w:proofErr w:type="gramStart"/>
      <w:r w:rsidRPr="007B7A44">
        <w:rPr>
          <w:i/>
          <w:u w:val="single"/>
        </w:rPr>
        <w:t>5 year</w:t>
      </w:r>
      <w:proofErr w:type="gramEnd"/>
      <w:r w:rsidRPr="007B7A44">
        <w:rPr>
          <w:i/>
          <w:u w:val="single"/>
        </w:rPr>
        <w:t xml:space="preserve"> recertification period</w:t>
      </w:r>
      <w:r>
        <w:t>.</w:t>
      </w:r>
    </w:p>
    <w:p w14:paraId="2D39E918" w14:textId="6A34EE74" w:rsidR="00F77CB9" w:rsidRDefault="00C703ED" w:rsidP="007B7A44">
      <w:r>
        <w:t xml:space="preserve">The following is a list of webinar and webcast series that have been reviewed and recognised </w:t>
      </w:r>
      <w:r w:rsidR="00C450C1">
        <w:t>as suitable for points accrual, dependant on topic and content. Please consult with the WIOA team if in doubt about the subject matter contained in the webinar or webcast.</w:t>
      </w:r>
    </w:p>
    <w:p w14:paraId="542ED3B7" w14:textId="6A80A2F7" w:rsidR="00775456" w:rsidRDefault="00346E0E" w:rsidP="007B7A44">
      <w:r>
        <w:t>If you have a webinar series that you would like to include in the following list, please contact the WIOA team to arrange for a review.</w:t>
      </w:r>
    </w:p>
    <w:p w14:paraId="60F2A136" w14:textId="77777777" w:rsidR="00A16979" w:rsidRDefault="00A16979" w:rsidP="007B7A44">
      <w:pPr>
        <w:sectPr w:rsidR="00A16979">
          <w:pgSz w:w="11906" w:h="16838"/>
          <w:pgMar w:top="1440" w:right="1440" w:bottom="1440" w:left="1440" w:header="708" w:footer="708" w:gutter="0"/>
          <w:cols w:space="708"/>
          <w:docGrid w:linePitch="360"/>
        </w:sectPr>
      </w:pPr>
    </w:p>
    <w:p w14:paraId="63F8BDF0" w14:textId="589B82B8" w:rsidR="00A16979" w:rsidRDefault="00A16979" w:rsidP="007B7A44"/>
    <w:tbl>
      <w:tblPr>
        <w:tblStyle w:val="GridTable1Light-Accent1"/>
        <w:tblW w:w="0" w:type="auto"/>
        <w:tblLayout w:type="fixed"/>
        <w:tblLook w:val="04A0" w:firstRow="1" w:lastRow="0" w:firstColumn="1" w:lastColumn="0" w:noHBand="0" w:noVBand="1"/>
      </w:tblPr>
      <w:tblGrid>
        <w:gridCol w:w="2547"/>
        <w:gridCol w:w="1984"/>
        <w:gridCol w:w="3828"/>
        <w:gridCol w:w="2268"/>
        <w:gridCol w:w="2268"/>
      </w:tblGrid>
      <w:tr w:rsidR="00A16979" w14:paraId="46AFC8E5" w14:textId="77777777" w:rsidTr="00333D1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47" w:type="dxa"/>
          </w:tcPr>
          <w:p w14:paraId="159AD7D3" w14:textId="6537FA77" w:rsidR="00A16979" w:rsidRDefault="00A16979" w:rsidP="007B7A44">
            <w:r>
              <w:t>Host Organisation</w:t>
            </w:r>
          </w:p>
        </w:tc>
        <w:tc>
          <w:tcPr>
            <w:tcW w:w="1984" w:type="dxa"/>
          </w:tcPr>
          <w:p w14:paraId="70566E79" w14:textId="42811609" w:rsidR="00A16979" w:rsidRDefault="00A16979" w:rsidP="007B7A44">
            <w:pPr>
              <w:cnfStyle w:val="100000000000" w:firstRow="1" w:lastRow="0" w:firstColumn="0" w:lastColumn="0" w:oddVBand="0" w:evenVBand="0" w:oddHBand="0" w:evenHBand="0" w:firstRowFirstColumn="0" w:firstRowLastColumn="0" w:lastRowFirstColumn="0" w:lastRowLastColumn="0"/>
            </w:pPr>
            <w:r>
              <w:t>Name of Series</w:t>
            </w:r>
          </w:p>
        </w:tc>
        <w:tc>
          <w:tcPr>
            <w:tcW w:w="3828" w:type="dxa"/>
          </w:tcPr>
          <w:p w14:paraId="3ED91A55" w14:textId="5B60A05F" w:rsidR="00A16979" w:rsidRDefault="00A16979" w:rsidP="007B7A44">
            <w:pPr>
              <w:cnfStyle w:val="100000000000" w:firstRow="1" w:lastRow="0" w:firstColumn="0" w:lastColumn="0" w:oddVBand="0" w:evenVBand="0" w:oddHBand="0" w:evenHBand="0" w:firstRowFirstColumn="0" w:firstRowLastColumn="0" w:lastRowFirstColumn="0" w:lastRowLastColumn="0"/>
            </w:pPr>
            <w:r>
              <w:t>Link</w:t>
            </w:r>
          </w:p>
        </w:tc>
        <w:tc>
          <w:tcPr>
            <w:tcW w:w="2268" w:type="dxa"/>
          </w:tcPr>
          <w:p w14:paraId="3C35F36B" w14:textId="276A4F0E" w:rsidR="00A16979" w:rsidRDefault="00A16979" w:rsidP="007B7A44">
            <w:pPr>
              <w:cnfStyle w:val="100000000000" w:firstRow="1" w:lastRow="0" w:firstColumn="0" w:lastColumn="0" w:oddVBand="0" w:evenVBand="0" w:oddHBand="0" w:evenHBand="0" w:firstRowFirstColumn="0" w:firstRowLastColumn="0" w:lastRowFirstColumn="0" w:lastRowLastColumn="0"/>
            </w:pPr>
            <w:r>
              <w:t>Notes</w:t>
            </w:r>
          </w:p>
        </w:tc>
        <w:tc>
          <w:tcPr>
            <w:tcW w:w="2268" w:type="dxa"/>
          </w:tcPr>
          <w:p w14:paraId="29D40AD1" w14:textId="317A4F03" w:rsidR="00A16979" w:rsidRDefault="00A16979" w:rsidP="007B7A44">
            <w:pPr>
              <w:cnfStyle w:val="100000000000" w:firstRow="1" w:lastRow="0" w:firstColumn="0" w:lastColumn="0" w:oddVBand="0" w:evenVBand="0" w:oddHBand="0" w:evenHBand="0" w:firstRowFirstColumn="0" w:firstRowLastColumn="0" w:lastRowFirstColumn="0" w:lastRowLastColumn="0"/>
            </w:pPr>
            <w:r>
              <w:t>Examples</w:t>
            </w:r>
          </w:p>
        </w:tc>
      </w:tr>
      <w:tr w:rsidR="00A16979" w14:paraId="267D466A" w14:textId="77777777" w:rsidTr="00333D13">
        <w:tc>
          <w:tcPr>
            <w:cnfStyle w:val="001000000000" w:firstRow="0" w:lastRow="0" w:firstColumn="1" w:lastColumn="0" w:oddVBand="0" w:evenVBand="0" w:oddHBand="0" w:evenHBand="0" w:firstRowFirstColumn="0" w:firstRowLastColumn="0" w:lastRowFirstColumn="0" w:lastRowLastColumn="0"/>
            <w:tcW w:w="2547" w:type="dxa"/>
          </w:tcPr>
          <w:p w14:paraId="60BAD248" w14:textId="67D62744" w:rsidR="00A16979" w:rsidRDefault="00A16979" w:rsidP="007B7A44">
            <w:r>
              <w:t xml:space="preserve">WIOA </w:t>
            </w:r>
          </w:p>
        </w:tc>
        <w:tc>
          <w:tcPr>
            <w:tcW w:w="1984" w:type="dxa"/>
          </w:tcPr>
          <w:p w14:paraId="7A21ECDE" w14:textId="402E6CD0" w:rsidR="00A16979" w:rsidRDefault="00A16979" w:rsidP="007B7A44">
            <w:pPr>
              <w:cnfStyle w:val="000000000000" w:firstRow="0" w:lastRow="0" w:firstColumn="0" w:lastColumn="0" w:oddVBand="0" w:evenVBand="0" w:oddHBand="0" w:evenHBand="0" w:firstRowFirstColumn="0" w:firstRowLastColumn="0" w:lastRowFirstColumn="0" w:lastRowLastColumn="0"/>
            </w:pPr>
            <w:r>
              <w:t>WIOA Talks Technical Webinars</w:t>
            </w:r>
          </w:p>
        </w:tc>
        <w:tc>
          <w:tcPr>
            <w:tcW w:w="3828" w:type="dxa"/>
          </w:tcPr>
          <w:p w14:paraId="5CEC11AB" w14:textId="260A954F" w:rsidR="00A16979" w:rsidRDefault="00A16979" w:rsidP="007B7A44">
            <w:pPr>
              <w:cnfStyle w:val="000000000000" w:firstRow="0" w:lastRow="0" w:firstColumn="0" w:lastColumn="0" w:oddVBand="0" w:evenVBand="0" w:oddHBand="0" w:evenHBand="0" w:firstRowFirstColumn="0" w:firstRowLastColumn="0" w:lastRowFirstColumn="0" w:lastRowLastColumn="0"/>
            </w:pPr>
            <w:hyperlink r:id="rId5" w:history="1">
              <w:r w:rsidRPr="006D1D91">
                <w:rPr>
                  <w:rStyle w:val="Hyperlink"/>
                </w:rPr>
                <w:t>https://wioa.org.au/wioa-events/wioatalks/</w:t>
              </w:r>
            </w:hyperlink>
          </w:p>
          <w:p w14:paraId="02890341" w14:textId="0F08BA9F" w:rsidR="00A16979" w:rsidRDefault="00A16979" w:rsidP="007B7A44">
            <w:pPr>
              <w:cnfStyle w:val="000000000000" w:firstRow="0" w:lastRow="0" w:firstColumn="0" w:lastColumn="0" w:oddVBand="0" w:evenVBand="0" w:oddHBand="0" w:evenHBand="0" w:firstRowFirstColumn="0" w:firstRowLastColumn="0" w:lastRowFirstColumn="0" w:lastRowLastColumn="0"/>
            </w:pPr>
          </w:p>
        </w:tc>
        <w:tc>
          <w:tcPr>
            <w:tcW w:w="2268" w:type="dxa"/>
          </w:tcPr>
          <w:p w14:paraId="28A3C661" w14:textId="77777777" w:rsidR="00A16979" w:rsidRDefault="00A16979" w:rsidP="007B7A44">
            <w:pPr>
              <w:cnfStyle w:val="000000000000" w:firstRow="0" w:lastRow="0" w:firstColumn="0" w:lastColumn="0" w:oddVBand="0" w:evenVBand="0" w:oddHBand="0" w:evenHBand="0" w:firstRowFirstColumn="0" w:firstRowLastColumn="0" w:lastRowFirstColumn="0" w:lastRowLastColumn="0"/>
            </w:pPr>
            <w:r>
              <w:t xml:space="preserve">Available to WIOA members </w:t>
            </w:r>
          </w:p>
          <w:p w14:paraId="22D02101" w14:textId="5F6A3034" w:rsidR="00A16979" w:rsidRDefault="00A16979" w:rsidP="007B7A44">
            <w:pPr>
              <w:cnfStyle w:val="000000000000" w:firstRow="0" w:lastRow="0" w:firstColumn="0" w:lastColumn="0" w:oddVBand="0" w:evenVBand="0" w:oddHBand="0" w:evenHBand="0" w:firstRowFirstColumn="0" w:firstRowLastColumn="0" w:lastRowFirstColumn="0" w:lastRowLastColumn="0"/>
            </w:pPr>
            <w:r>
              <w:t xml:space="preserve">($30 +GST for </w:t>
            </w:r>
            <w:proofErr w:type="gramStart"/>
            <w:r>
              <w:t>1 year</w:t>
            </w:r>
            <w:proofErr w:type="gramEnd"/>
            <w:r>
              <w:t xml:space="preserve"> membership)</w:t>
            </w:r>
          </w:p>
        </w:tc>
        <w:tc>
          <w:tcPr>
            <w:tcW w:w="2268" w:type="dxa"/>
          </w:tcPr>
          <w:p w14:paraId="4D73F31C" w14:textId="7CC814BA" w:rsidR="00A16979" w:rsidRDefault="00A16979" w:rsidP="007B7A44">
            <w:pPr>
              <w:cnfStyle w:val="000000000000" w:firstRow="0" w:lastRow="0" w:firstColumn="0" w:lastColumn="0" w:oddVBand="0" w:evenVBand="0" w:oddHBand="0" w:evenHBand="0" w:firstRowFirstColumn="0" w:firstRowLastColumn="0" w:lastRowFirstColumn="0" w:lastRowLastColumn="0"/>
            </w:pPr>
            <w:r>
              <w:t>Blue Green Algae</w:t>
            </w:r>
          </w:p>
          <w:p w14:paraId="558555C4" w14:textId="77777777" w:rsidR="00A16979" w:rsidRDefault="00A16979" w:rsidP="007B7A44">
            <w:pPr>
              <w:cnfStyle w:val="000000000000" w:firstRow="0" w:lastRow="0" w:firstColumn="0" w:lastColumn="0" w:oddVBand="0" w:evenVBand="0" w:oddHBand="0" w:evenHBand="0" w:firstRowFirstColumn="0" w:firstRowLastColumn="0" w:lastRowFirstColumn="0" w:lastRowLastColumn="0"/>
            </w:pPr>
          </w:p>
          <w:p w14:paraId="5D4E78CD" w14:textId="516A019C" w:rsidR="00A16979" w:rsidRDefault="00A16979" w:rsidP="007B7A44">
            <w:pPr>
              <w:cnfStyle w:val="000000000000" w:firstRow="0" w:lastRow="0" w:firstColumn="0" w:lastColumn="0" w:oddVBand="0" w:evenVBand="0" w:oddHBand="0" w:evenHBand="0" w:firstRowFirstColumn="0" w:firstRowLastColumn="0" w:lastRowFirstColumn="0" w:lastRowLastColumn="0"/>
            </w:pPr>
            <w:r>
              <w:t>Health Based Targets</w:t>
            </w:r>
          </w:p>
        </w:tc>
      </w:tr>
      <w:tr w:rsidR="00A16979" w14:paraId="7D5D2943" w14:textId="77777777" w:rsidTr="00333D13">
        <w:tc>
          <w:tcPr>
            <w:cnfStyle w:val="001000000000" w:firstRow="0" w:lastRow="0" w:firstColumn="1" w:lastColumn="0" w:oddVBand="0" w:evenVBand="0" w:oddHBand="0" w:evenHBand="0" w:firstRowFirstColumn="0" w:firstRowLastColumn="0" w:lastRowFirstColumn="0" w:lastRowLastColumn="0"/>
            <w:tcW w:w="2547" w:type="dxa"/>
          </w:tcPr>
          <w:p w14:paraId="2F03173E" w14:textId="1EC96CD4" w:rsidR="00A16979" w:rsidRDefault="00A16979" w:rsidP="007B7A44">
            <w:r>
              <w:t>US EPA</w:t>
            </w:r>
          </w:p>
        </w:tc>
        <w:tc>
          <w:tcPr>
            <w:tcW w:w="1984" w:type="dxa"/>
          </w:tcPr>
          <w:p w14:paraId="249F6AFC" w14:textId="689CD7AB" w:rsidR="00A16979" w:rsidRDefault="00A16979" w:rsidP="007B7A44">
            <w:pPr>
              <w:cnfStyle w:val="000000000000" w:firstRow="0" w:lastRow="0" w:firstColumn="0" w:lastColumn="0" w:oddVBand="0" w:evenVBand="0" w:oddHBand="0" w:evenHBand="0" w:firstRowFirstColumn="0" w:firstRowLastColumn="0" w:lastRowFirstColumn="0" w:lastRowLastColumn="0"/>
            </w:pPr>
            <w:r w:rsidRPr="004F3024">
              <w:t>Small Systems Monthly Webinar Series</w:t>
            </w:r>
          </w:p>
        </w:tc>
        <w:tc>
          <w:tcPr>
            <w:tcW w:w="3828" w:type="dxa"/>
          </w:tcPr>
          <w:p w14:paraId="1F94B463" w14:textId="7A787B5A" w:rsidR="00A16979" w:rsidRDefault="00A16979" w:rsidP="007B7A44">
            <w:pPr>
              <w:cnfStyle w:val="000000000000" w:firstRow="0" w:lastRow="0" w:firstColumn="0" w:lastColumn="0" w:oddVBand="0" w:evenVBand="0" w:oddHBand="0" w:evenHBand="0" w:firstRowFirstColumn="0" w:firstRowLastColumn="0" w:lastRowFirstColumn="0" w:lastRowLastColumn="0"/>
            </w:pPr>
            <w:hyperlink r:id="rId6" w:history="1">
              <w:r w:rsidRPr="006D1D91">
                <w:rPr>
                  <w:rStyle w:val="Hyperlink"/>
                </w:rPr>
                <w:t>https://www.epa.gov/water-research/small-systems-monthly-webinar-series</w:t>
              </w:r>
            </w:hyperlink>
          </w:p>
          <w:p w14:paraId="12D807A3" w14:textId="372EF5B3" w:rsidR="00A16979" w:rsidRDefault="00A16979" w:rsidP="007B7A44">
            <w:pPr>
              <w:cnfStyle w:val="000000000000" w:firstRow="0" w:lastRow="0" w:firstColumn="0" w:lastColumn="0" w:oddVBand="0" w:evenVBand="0" w:oddHBand="0" w:evenHBand="0" w:firstRowFirstColumn="0" w:firstRowLastColumn="0" w:lastRowFirstColumn="0" w:lastRowLastColumn="0"/>
            </w:pPr>
          </w:p>
        </w:tc>
        <w:tc>
          <w:tcPr>
            <w:tcW w:w="2268" w:type="dxa"/>
          </w:tcPr>
          <w:p w14:paraId="743C431E" w14:textId="3215E7BB" w:rsidR="00A16979" w:rsidRPr="004F3024" w:rsidRDefault="00A16979" w:rsidP="007B7A44">
            <w:pPr>
              <w:cnfStyle w:val="000000000000" w:firstRow="0" w:lastRow="0" w:firstColumn="0" w:lastColumn="0" w:oddVBand="0" w:evenVBand="0" w:oddHBand="0" w:evenHBand="0" w:firstRowFirstColumn="0" w:firstRowLastColumn="0" w:lastRowFirstColumn="0" w:lastRowLastColumn="0"/>
            </w:pPr>
            <w:r>
              <w:t>Free webinar series</w:t>
            </w:r>
          </w:p>
        </w:tc>
        <w:tc>
          <w:tcPr>
            <w:tcW w:w="2268" w:type="dxa"/>
          </w:tcPr>
          <w:p w14:paraId="107BA728" w14:textId="258ED98A" w:rsidR="00A16979" w:rsidRDefault="00A16979" w:rsidP="007B7A44">
            <w:pPr>
              <w:cnfStyle w:val="000000000000" w:firstRow="0" w:lastRow="0" w:firstColumn="0" w:lastColumn="0" w:oddVBand="0" w:evenVBand="0" w:oddHBand="0" w:evenHBand="0" w:firstRowFirstColumn="0" w:firstRowLastColumn="0" w:lastRowFirstColumn="0" w:lastRowLastColumn="0"/>
            </w:pPr>
            <w:r w:rsidRPr="004F3024">
              <w:t>Treatment and Control for Manganese and Iron</w:t>
            </w:r>
          </w:p>
          <w:p w14:paraId="0D37554C" w14:textId="77777777" w:rsidR="00A16979" w:rsidRDefault="00A16979" w:rsidP="007B7A44">
            <w:pPr>
              <w:cnfStyle w:val="000000000000" w:firstRow="0" w:lastRow="0" w:firstColumn="0" w:lastColumn="0" w:oddVBand="0" w:evenVBand="0" w:oddHBand="0" w:evenHBand="0" w:firstRowFirstColumn="0" w:firstRowLastColumn="0" w:lastRowFirstColumn="0" w:lastRowLastColumn="0"/>
            </w:pPr>
          </w:p>
          <w:p w14:paraId="04A9B3A3" w14:textId="1DBDA066" w:rsidR="00A16979" w:rsidRDefault="00A16979" w:rsidP="007B7A44">
            <w:pPr>
              <w:cnfStyle w:val="000000000000" w:firstRow="0" w:lastRow="0" w:firstColumn="0" w:lastColumn="0" w:oddVBand="0" w:evenVBand="0" w:oddHBand="0" w:evenHBand="0" w:firstRowFirstColumn="0" w:firstRowLastColumn="0" w:lastRowFirstColumn="0" w:lastRowLastColumn="0"/>
            </w:pPr>
            <w:r w:rsidRPr="004F3024">
              <w:t>Disinfectant Residuals</w:t>
            </w:r>
          </w:p>
        </w:tc>
      </w:tr>
      <w:tr w:rsidR="00A16979" w14:paraId="2303E700" w14:textId="77777777" w:rsidTr="00333D13">
        <w:tc>
          <w:tcPr>
            <w:cnfStyle w:val="001000000000" w:firstRow="0" w:lastRow="0" w:firstColumn="1" w:lastColumn="0" w:oddVBand="0" w:evenVBand="0" w:oddHBand="0" w:evenHBand="0" w:firstRowFirstColumn="0" w:firstRowLastColumn="0" w:lastRowFirstColumn="0" w:lastRowLastColumn="0"/>
            <w:tcW w:w="2547" w:type="dxa"/>
          </w:tcPr>
          <w:p w14:paraId="7A04E041" w14:textId="77420386" w:rsidR="00A16979" w:rsidRDefault="00A16979" w:rsidP="007B7A44">
            <w:r w:rsidRPr="004F3024">
              <w:t>Association of State Drinking Water Administrators</w:t>
            </w:r>
          </w:p>
        </w:tc>
        <w:tc>
          <w:tcPr>
            <w:tcW w:w="1984" w:type="dxa"/>
          </w:tcPr>
          <w:p w14:paraId="281C13A1" w14:textId="7B170973" w:rsidR="00A16979" w:rsidRDefault="00A16979" w:rsidP="007B7A44">
            <w:pPr>
              <w:cnfStyle w:val="000000000000" w:firstRow="0" w:lastRow="0" w:firstColumn="0" w:lastColumn="0" w:oddVBand="0" w:evenVBand="0" w:oddHBand="0" w:evenHBand="0" w:firstRowFirstColumn="0" w:firstRowLastColumn="0" w:lastRowFirstColumn="0" w:lastRowLastColumn="0"/>
            </w:pPr>
            <w:r>
              <w:t>Webinar Series</w:t>
            </w:r>
          </w:p>
        </w:tc>
        <w:tc>
          <w:tcPr>
            <w:tcW w:w="3828" w:type="dxa"/>
          </w:tcPr>
          <w:p w14:paraId="36FDEEA4" w14:textId="510EF1E9" w:rsidR="00A16979" w:rsidRDefault="00A16979" w:rsidP="007B7A44">
            <w:pPr>
              <w:cnfStyle w:val="000000000000" w:firstRow="0" w:lastRow="0" w:firstColumn="0" w:lastColumn="0" w:oddVBand="0" w:evenVBand="0" w:oddHBand="0" w:evenHBand="0" w:firstRowFirstColumn="0" w:firstRowLastColumn="0" w:lastRowFirstColumn="0" w:lastRowLastColumn="0"/>
            </w:pPr>
            <w:hyperlink r:id="rId7" w:history="1">
              <w:r w:rsidRPr="006D1D91">
                <w:rPr>
                  <w:rStyle w:val="Hyperlink"/>
                </w:rPr>
                <w:t>https://www.asdwa.org/past-events-webinar-recordings/</w:t>
              </w:r>
            </w:hyperlink>
          </w:p>
          <w:p w14:paraId="5829BE42" w14:textId="03B7A33C" w:rsidR="00A16979" w:rsidRDefault="00A16979" w:rsidP="007B7A44">
            <w:pPr>
              <w:cnfStyle w:val="000000000000" w:firstRow="0" w:lastRow="0" w:firstColumn="0" w:lastColumn="0" w:oddVBand="0" w:evenVBand="0" w:oddHBand="0" w:evenHBand="0" w:firstRowFirstColumn="0" w:firstRowLastColumn="0" w:lastRowFirstColumn="0" w:lastRowLastColumn="0"/>
            </w:pPr>
          </w:p>
        </w:tc>
        <w:tc>
          <w:tcPr>
            <w:tcW w:w="2268" w:type="dxa"/>
          </w:tcPr>
          <w:p w14:paraId="47BFAD2C" w14:textId="45AC7EC4"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Free webinar series</w:t>
            </w:r>
          </w:p>
        </w:tc>
        <w:tc>
          <w:tcPr>
            <w:tcW w:w="2268" w:type="dxa"/>
          </w:tcPr>
          <w:p w14:paraId="5474E1B6" w14:textId="46E7DABF" w:rsidR="00A16979" w:rsidRDefault="00A16979" w:rsidP="007B7A44">
            <w:pPr>
              <w:cnfStyle w:val="000000000000" w:firstRow="0" w:lastRow="0" w:firstColumn="0" w:lastColumn="0" w:oddVBand="0" w:evenVBand="0" w:oddHBand="0" w:evenHBand="0" w:firstRowFirstColumn="0" w:firstRowLastColumn="0" w:lastRowFirstColumn="0" w:lastRowLastColumn="0"/>
            </w:pPr>
            <w:r w:rsidRPr="00775456">
              <w:t>Opening Pandora's Box: Evaluation the Integrity of Water System Monitoring</w:t>
            </w:r>
          </w:p>
        </w:tc>
      </w:tr>
      <w:tr w:rsidR="00A16979" w:rsidRPr="00775456" w14:paraId="67407548" w14:textId="77777777" w:rsidTr="00333D13">
        <w:tc>
          <w:tcPr>
            <w:cnfStyle w:val="001000000000" w:firstRow="0" w:lastRow="0" w:firstColumn="1" w:lastColumn="0" w:oddVBand="0" w:evenVBand="0" w:oddHBand="0" w:evenHBand="0" w:firstRowFirstColumn="0" w:firstRowLastColumn="0" w:lastRowFirstColumn="0" w:lastRowLastColumn="0"/>
            <w:tcW w:w="2547" w:type="dxa"/>
          </w:tcPr>
          <w:p w14:paraId="67C1A358" w14:textId="541DD609" w:rsidR="00A16979" w:rsidRPr="00775456" w:rsidRDefault="00A16979" w:rsidP="007B7A44">
            <w:r w:rsidRPr="00775456">
              <w:t xml:space="preserve">DOW </w:t>
            </w:r>
          </w:p>
        </w:tc>
        <w:tc>
          <w:tcPr>
            <w:tcW w:w="1984" w:type="dxa"/>
          </w:tcPr>
          <w:p w14:paraId="0AA45797" w14:textId="64EF0F3A"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Water Academy</w:t>
            </w:r>
          </w:p>
        </w:tc>
        <w:tc>
          <w:tcPr>
            <w:tcW w:w="3828" w:type="dxa"/>
          </w:tcPr>
          <w:p w14:paraId="6E4840A0" w14:textId="03C1F1DA" w:rsidR="00A16979" w:rsidRDefault="00A16979" w:rsidP="007B7A44">
            <w:pPr>
              <w:cnfStyle w:val="000000000000" w:firstRow="0" w:lastRow="0" w:firstColumn="0" w:lastColumn="0" w:oddVBand="0" w:evenVBand="0" w:oddHBand="0" w:evenHBand="0" w:firstRowFirstColumn="0" w:firstRowLastColumn="0" w:lastRowFirstColumn="0" w:lastRowLastColumn="0"/>
            </w:pPr>
            <w:hyperlink r:id="rId8" w:history="1">
              <w:r w:rsidRPr="006D1D91">
                <w:rPr>
                  <w:rStyle w:val="Hyperlink"/>
                </w:rPr>
                <w:t>http://client.dow.com/wateracademy1</w:t>
              </w:r>
            </w:hyperlink>
          </w:p>
          <w:p w14:paraId="5DC0EF8E" w14:textId="4976D14D"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p>
        </w:tc>
        <w:tc>
          <w:tcPr>
            <w:tcW w:w="2268" w:type="dxa"/>
          </w:tcPr>
          <w:p w14:paraId="42289092" w14:textId="528D3ED7" w:rsidR="00A16979" w:rsidRDefault="00A16979" w:rsidP="007B7A44">
            <w:pPr>
              <w:cnfStyle w:val="000000000000" w:firstRow="0" w:lastRow="0" w:firstColumn="0" w:lastColumn="0" w:oddVBand="0" w:evenVBand="0" w:oddHBand="0" w:evenHBand="0" w:firstRowFirstColumn="0" w:firstRowLastColumn="0" w:lastRowFirstColumn="0" w:lastRowLastColumn="0"/>
            </w:pPr>
            <w:r>
              <w:t>Requires registration. No fee.</w:t>
            </w:r>
          </w:p>
        </w:tc>
        <w:tc>
          <w:tcPr>
            <w:tcW w:w="2268" w:type="dxa"/>
          </w:tcPr>
          <w:p w14:paraId="24643796" w14:textId="1F635E62" w:rsidR="00A16979" w:rsidRDefault="00A16979" w:rsidP="007B7A44">
            <w:pPr>
              <w:cnfStyle w:val="000000000000" w:firstRow="0" w:lastRow="0" w:firstColumn="0" w:lastColumn="0" w:oddVBand="0" w:evenVBand="0" w:oddHBand="0" w:evenHBand="0" w:firstRowFirstColumn="0" w:firstRowLastColumn="0" w:lastRowFirstColumn="0" w:lastRowLastColumn="0"/>
            </w:pPr>
            <w:r>
              <w:t>Reverse Osmosis 101</w:t>
            </w:r>
          </w:p>
          <w:p w14:paraId="4ADCE224" w14:textId="77777777" w:rsidR="00A16979" w:rsidRDefault="00A16979" w:rsidP="007B7A44">
            <w:pPr>
              <w:cnfStyle w:val="000000000000" w:firstRow="0" w:lastRow="0" w:firstColumn="0" w:lastColumn="0" w:oddVBand="0" w:evenVBand="0" w:oddHBand="0" w:evenHBand="0" w:firstRowFirstColumn="0" w:firstRowLastColumn="0" w:lastRowFirstColumn="0" w:lastRowLastColumn="0"/>
            </w:pPr>
          </w:p>
          <w:p w14:paraId="4DB3012A" w14:textId="38B6ED5C"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Ion Exchange Resin 101</w:t>
            </w:r>
          </w:p>
        </w:tc>
      </w:tr>
      <w:tr w:rsidR="00A16979" w:rsidRPr="00775456" w14:paraId="3D50F118" w14:textId="77777777" w:rsidTr="00333D13">
        <w:tc>
          <w:tcPr>
            <w:cnfStyle w:val="001000000000" w:firstRow="0" w:lastRow="0" w:firstColumn="1" w:lastColumn="0" w:oddVBand="0" w:evenVBand="0" w:oddHBand="0" w:evenHBand="0" w:firstRowFirstColumn="0" w:firstRowLastColumn="0" w:lastRowFirstColumn="0" w:lastRowLastColumn="0"/>
            <w:tcW w:w="2547" w:type="dxa"/>
          </w:tcPr>
          <w:p w14:paraId="2EE040DF" w14:textId="73013674" w:rsidR="00A16979" w:rsidRPr="00775456" w:rsidRDefault="00A16979" w:rsidP="007B7A44">
            <w:r w:rsidRPr="00775456">
              <w:t>Water Research Foundation</w:t>
            </w:r>
          </w:p>
        </w:tc>
        <w:tc>
          <w:tcPr>
            <w:tcW w:w="1984" w:type="dxa"/>
          </w:tcPr>
          <w:p w14:paraId="6C256C32" w14:textId="37733C39"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Webcasts</w:t>
            </w:r>
          </w:p>
        </w:tc>
        <w:tc>
          <w:tcPr>
            <w:tcW w:w="3828" w:type="dxa"/>
          </w:tcPr>
          <w:p w14:paraId="45021F3F" w14:textId="356D4EC2" w:rsidR="00A16979" w:rsidRDefault="00A16979" w:rsidP="007B7A44">
            <w:pPr>
              <w:cnfStyle w:val="000000000000" w:firstRow="0" w:lastRow="0" w:firstColumn="0" w:lastColumn="0" w:oddVBand="0" w:evenVBand="0" w:oddHBand="0" w:evenHBand="0" w:firstRowFirstColumn="0" w:firstRowLastColumn="0" w:lastRowFirstColumn="0" w:lastRowLastColumn="0"/>
            </w:pPr>
            <w:hyperlink r:id="rId9" w:history="1">
              <w:r w:rsidRPr="006D1D91">
                <w:rPr>
                  <w:rStyle w:val="Hyperlink"/>
                </w:rPr>
                <w:t>http://www.waterrf.org/resources/webcasts/pages/PublicWebcasts-detail.aspx?ItemID=107</w:t>
              </w:r>
            </w:hyperlink>
          </w:p>
          <w:p w14:paraId="72B4BB6A" w14:textId="50D98CF9"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p>
        </w:tc>
        <w:tc>
          <w:tcPr>
            <w:tcW w:w="2268" w:type="dxa"/>
          </w:tcPr>
          <w:p w14:paraId="72494EA4" w14:textId="463BAF92"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Requires registration.</w:t>
            </w:r>
          </w:p>
        </w:tc>
        <w:tc>
          <w:tcPr>
            <w:tcW w:w="2268" w:type="dxa"/>
          </w:tcPr>
          <w:p w14:paraId="1A86B816" w14:textId="293F0902"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rsidRPr="00775456">
              <w:t>Optimizing Biofiltration for Various Source Water Quality Conditions</w:t>
            </w:r>
          </w:p>
        </w:tc>
      </w:tr>
      <w:tr w:rsidR="00A16979" w:rsidRPr="00775456" w14:paraId="239CF11A" w14:textId="77777777" w:rsidTr="00333D13">
        <w:tc>
          <w:tcPr>
            <w:cnfStyle w:val="001000000000" w:firstRow="0" w:lastRow="0" w:firstColumn="1" w:lastColumn="0" w:oddVBand="0" w:evenVBand="0" w:oddHBand="0" w:evenHBand="0" w:firstRowFirstColumn="0" w:firstRowLastColumn="0" w:lastRowFirstColumn="0" w:lastRowLastColumn="0"/>
            <w:tcW w:w="2547" w:type="dxa"/>
          </w:tcPr>
          <w:p w14:paraId="653DFC09" w14:textId="5D75513B" w:rsidR="00A16979" w:rsidRPr="00A16979" w:rsidRDefault="00A16979" w:rsidP="007B7A44">
            <w:r w:rsidRPr="00A16979">
              <w:t>Australian Water Association</w:t>
            </w:r>
          </w:p>
        </w:tc>
        <w:tc>
          <w:tcPr>
            <w:tcW w:w="1984" w:type="dxa"/>
          </w:tcPr>
          <w:p w14:paraId="15FAC8B4" w14:textId="7EC0881E"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Webinars</w:t>
            </w:r>
          </w:p>
        </w:tc>
        <w:tc>
          <w:tcPr>
            <w:tcW w:w="3828" w:type="dxa"/>
          </w:tcPr>
          <w:p w14:paraId="1526C38F" w14:textId="7F31A18D" w:rsidR="00A16979" w:rsidRDefault="00A16979" w:rsidP="007B7A44">
            <w:pPr>
              <w:cnfStyle w:val="000000000000" w:firstRow="0" w:lastRow="0" w:firstColumn="0" w:lastColumn="0" w:oddVBand="0" w:evenVBand="0" w:oddHBand="0" w:evenHBand="0" w:firstRowFirstColumn="0" w:firstRowLastColumn="0" w:lastRowFirstColumn="0" w:lastRowLastColumn="0"/>
            </w:pPr>
            <w:hyperlink r:id="rId10" w:history="1">
              <w:r w:rsidRPr="006D1D91">
                <w:rPr>
                  <w:rStyle w:val="Hyperlink"/>
                </w:rPr>
                <w:t>http://www.awa.asn.au/AWA_MBRR/Events/Webinars/AWA_MBRR/Professional_Development/Webinar_Series.aspx?hkey=923e4e27-3c9e-4081-918e-ffb8499831a0</w:t>
              </w:r>
            </w:hyperlink>
          </w:p>
          <w:p w14:paraId="50F2564A" w14:textId="35DDB2F2"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p>
        </w:tc>
        <w:tc>
          <w:tcPr>
            <w:tcW w:w="2268" w:type="dxa"/>
          </w:tcPr>
          <w:p w14:paraId="15E764EE" w14:textId="3AA1F03D"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t>Technical webinars available to AWA members</w:t>
            </w:r>
            <w:bookmarkStart w:id="0" w:name="_GoBack"/>
            <w:bookmarkEnd w:id="0"/>
          </w:p>
        </w:tc>
        <w:tc>
          <w:tcPr>
            <w:tcW w:w="2268" w:type="dxa"/>
          </w:tcPr>
          <w:p w14:paraId="7BE537DC" w14:textId="7E5685B2" w:rsidR="00A16979" w:rsidRPr="00775456" w:rsidRDefault="00A16979" w:rsidP="007B7A44">
            <w:pPr>
              <w:cnfStyle w:val="000000000000" w:firstRow="0" w:lastRow="0" w:firstColumn="0" w:lastColumn="0" w:oddVBand="0" w:evenVBand="0" w:oddHBand="0" w:evenHBand="0" w:firstRowFirstColumn="0" w:firstRowLastColumn="0" w:lastRowFirstColumn="0" w:lastRowLastColumn="0"/>
            </w:pPr>
            <w:r w:rsidRPr="00A16979">
              <w:t>Direct and Indirect Potable Reuse – A United States Perspective</w:t>
            </w:r>
          </w:p>
        </w:tc>
      </w:tr>
    </w:tbl>
    <w:p w14:paraId="2CA4AAE3" w14:textId="443C8E05" w:rsidR="00C703ED" w:rsidRDefault="00C703ED" w:rsidP="007B7A44"/>
    <w:p w14:paraId="62214190" w14:textId="77777777" w:rsidR="00C703ED" w:rsidRDefault="00C703ED" w:rsidP="007B7A44"/>
    <w:p w14:paraId="21F4454B" w14:textId="77777777" w:rsidR="007B7A44" w:rsidRPr="00FB71B6" w:rsidRDefault="007B7A44" w:rsidP="007B7A44"/>
    <w:sectPr w:rsidR="007B7A44" w:rsidRPr="00FB71B6" w:rsidSect="00A1697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E6CDE"/>
    <w:multiLevelType w:val="hybridMultilevel"/>
    <w:tmpl w:val="BCC0C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B6"/>
    <w:rsid w:val="00326ADD"/>
    <w:rsid w:val="00346E0E"/>
    <w:rsid w:val="004F3024"/>
    <w:rsid w:val="00775456"/>
    <w:rsid w:val="007B7A44"/>
    <w:rsid w:val="00A16979"/>
    <w:rsid w:val="00C450C1"/>
    <w:rsid w:val="00C703ED"/>
    <w:rsid w:val="00D25048"/>
    <w:rsid w:val="00D57200"/>
    <w:rsid w:val="00F77CB9"/>
    <w:rsid w:val="00FB71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9FC86"/>
  <w15:chartTrackingRefBased/>
  <w15:docId w15:val="{292F4507-0BC0-4C3B-AE2F-1027C0D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71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1B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B71B6"/>
    <w:pPr>
      <w:ind w:left="720"/>
      <w:contextualSpacing/>
    </w:pPr>
  </w:style>
  <w:style w:type="table" w:styleId="TableGrid">
    <w:name w:val="Table Grid"/>
    <w:basedOn w:val="TableNormal"/>
    <w:uiPriority w:val="39"/>
    <w:rsid w:val="00C4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0C1"/>
    <w:rPr>
      <w:color w:val="0563C1" w:themeColor="hyperlink"/>
      <w:u w:val="single"/>
    </w:rPr>
  </w:style>
  <w:style w:type="character" w:styleId="UnresolvedMention">
    <w:name w:val="Unresolved Mention"/>
    <w:basedOn w:val="DefaultParagraphFont"/>
    <w:uiPriority w:val="99"/>
    <w:semiHidden/>
    <w:unhideWhenUsed/>
    <w:rsid w:val="00C450C1"/>
    <w:rPr>
      <w:color w:val="605E5C"/>
      <w:shd w:val="clear" w:color="auto" w:fill="E1DFDD"/>
    </w:rPr>
  </w:style>
  <w:style w:type="table" w:styleId="GridTable1Light-Accent1">
    <w:name w:val="Grid Table 1 Light Accent 1"/>
    <w:basedOn w:val="TableNormal"/>
    <w:uiPriority w:val="46"/>
    <w:rsid w:val="004F302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ent.dow.com/wateracademy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asdwa.org/past-events-webinar-record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water-research/small-systems-monthly-webinar-series" TargetMode="External"/><Relationship Id="rId11" Type="http://schemas.openxmlformats.org/officeDocument/2006/relationships/fontTable" Target="fontTable.xml"/><Relationship Id="rId5" Type="http://schemas.openxmlformats.org/officeDocument/2006/relationships/hyperlink" Target="https://wioa.org.au/wioa-events/wioatalks/" TargetMode="External"/><Relationship Id="rId15" Type="http://schemas.openxmlformats.org/officeDocument/2006/relationships/customXml" Target="../customXml/item3.xml"/><Relationship Id="rId10" Type="http://schemas.openxmlformats.org/officeDocument/2006/relationships/hyperlink" Target="http://www.awa.asn.au/AWA_MBRR/Events/Webinars/AWA_MBRR/Professional_Development/Webinar_Series.aspx?hkey=923e4e27-3c9e-4081-918e-ffb8499831a0" TargetMode="External"/><Relationship Id="rId4" Type="http://schemas.openxmlformats.org/officeDocument/2006/relationships/webSettings" Target="webSettings.xml"/><Relationship Id="rId9" Type="http://schemas.openxmlformats.org/officeDocument/2006/relationships/hyperlink" Target="http://www.waterrf.org/resources/webcasts/pages/PublicWebcasts-detail.aspx?ItemID=107"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1FBB2DB1AFF548BB78C6100010D94C" ma:contentTypeVersion="5" ma:contentTypeDescription="Create a new document." ma:contentTypeScope="" ma:versionID="0f76b5f5d091fb4283d7120805178ef7">
  <xsd:schema xmlns:xsd="http://www.w3.org/2001/XMLSchema" xmlns:xs="http://www.w3.org/2001/XMLSchema" xmlns:p="http://schemas.microsoft.com/office/2006/metadata/properties" xmlns:ns2="51692976-dfe4-4865-b846-77e4de2da56c" targetNamespace="http://schemas.microsoft.com/office/2006/metadata/properties" ma:root="true" ma:fieldsID="2d505a5f13aa440a0e1a6b121e3cb5c0" ns2:_="">
    <xsd:import namespace="51692976-dfe4-4865-b846-77e4de2da5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692976-dfe4-4865-b846-77e4de2da5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D84FDC-5B3D-4C41-AA6D-047723D3FBFC}"/>
</file>

<file path=customXml/itemProps2.xml><?xml version="1.0" encoding="utf-8"?>
<ds:datastoreItem xmlns:ds="http://schemas.openxmlformats.org/officeDocument/2006/customXml" ds:itemID="{3EDEA736-DA31-4400-B179-AE756999732E}"/>
</file>

<file path=customXml/itemProps3.xml><?xml version="1.0" encoding="utf-8"?>
<ds:datastoreItem xmlns:ds="http://schemas.openxmlformats.org/officeDocument/2006/customXml" ds:itemID="{D7C1DBF8-9CA7-4883-B366-97A369D78985}"/>
</file>

<file path=docProps/app.xml><?xml version="1.0" encoding="utf-8"?>
<Properties xmlns="http://schemas.openxmlformats.org/officeDocument/2006/extended-properties" xmlns:vt="http://schemas.openxmlformats.org/officeDocument/2006/docPropsVTypes">
  <Template>Normal</Template>
  <TotalTime>48</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Northcott</dc:creator>
  <cp:keywords/>
  <dc:description/>
  <cp:lastModifiedBy>Kathy Northcott</cp:lastModifiedBy>
  <cp:revision>8</cp:revision>
  <dcterms:created xsi:type="dcterms:W3CDTF">2018-08-20T04:05:00Z</dcterms:created>
  <dcterms:modified xsi:type="dcterms:W3CDTF">2018-08-20T04:58:00Z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0x010100611FBB2DB1AFF548BB78C6100010D94C</vt:lpwstr>
  </property>
</Properties>
</file>